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6E11E" w14:textId="77777777" w:rsidR="00AC7BB9" w:rsidRDefault="00B67539" w:rsidP="00AC7BB9">
      <w:pPr>
        <w:spacing w:before="360" w:after="0" w:line="240" w:lineRule="auto"/>
        <w:ind w:right="-380"/>
        <w:jc w:val="center"/>
        <w:rPr>
          <w:rFonts w:ascii="Times New Roman" w:eastAsia="Times New Roman" w:hAnsi="Times New Roman" w:cs="Times New Roman"/>
          <w:b/>
          <w:sz w:val="24"/>
          <w:szCs w:val="24"/>
          <w:u w:val="single"/>
        </w:rPr>
      </w:pPr>
      <w:bookmarkStart w:id="0" w:name="_GoBack"/>
      <w:r w:rsidRPr="00975AB8">
        <w:rPr>
          <w:noProof/>
          <w:vertAlign w:val="subscript"/>
        </w:rPr>
        <w:drawing>
          <wp:inline distT="0" distB="0" distL="0" distR="0" wp14:anchorId="7C5BFD62" wp14:editId="7014925C">
            <wp:extent cx="2338139" cy="914400"/>
            <wp:effectExtent l="0" t="0" r="5080" b="0"/>
            <wp:docPr id="4" name="Picture 4" descr="Wireless Inclusive RERC"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lambeth:Dropbox:IMTC:Wireless RERC Branding:WirelessInclusiv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754" cy="914641"/>
                    </a:xfrm>
                    <a:prstGeom prst="rect">
                      <a:avLst/>
                    </a:prstGeom>
                    <a:noFill/>
                    <a:ln>
                      <a:noFill/>
                    </a:ln>
                  </pic:spPr>
                </pic:pic>
              </a:graphicData>
            </a:graphic>
          </wp:inline>
        </w:drawing>
      </w:r>
      <w:bookmarkEnd w:id="0"/>
    </w:p>
    <w:p w14:paraId="3F16F3A5" w14:textId="77777777" w:rsidR="002B569D" w:rsidRDefault="002B569D" w:rsidP="002B569D">
      <w:pPr>
        <w:spacing w:before="360" w:after="0" w:line="240" w:lineRule="auto"/>
        <w:ind w:right="-3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VIA ECFS</w:t>
      </w:r>
    </w:p>
    <w:p w14:paraId="6E8DE02C" w14:textId="77777777" w:rsidR="002B569D" w:rsidRDefault="002B569D" w:rsidP="002B569D">
      <w:pPr>
        <w:spacing w:after="0" w:line="240" w:lineRule="auto"/>
        <w:rPr>
          <w:rFonts w:ascii="Times New Roman" w:eastAsia="Times New Roman" w:hAnsi="Times New Roman" w:cs="Times New Roman"/>
          <w:sz w:val="24"/>
          <w:szCs w:val="24"/>
        </w:rPr>
      </w:pPr>
    </w:p>
    <w:p w14:paraId="53DDF304" w14:textId="77777777" w:rsidR="002B569D" w:rsidRDefault="00B67539"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2B56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24, 2017</w:t>
      </w:r>
    </w:p>
    <w:p w14:paraId="04C0C430" w14:textId="77777777" w:rsidR="002B569D" w:rsidRDefault="002B569D" w:rsidP="002B569D">
      <w:pPr>
        <w:spacing w:after="0" w:line="240" w:lineRule="auto"/>
        <w:rPr>
          <w:rFonts w:ascii="Times New Roman" w:eastAsia="Times New Roman" w:hAnsi="Times New Roman" w:cs="Times New Roman"/>
          <w:sz w:val="24"/>
          <w:szCs w:val="24"/>
        </w:rPr>
      </w:pPr>
    </w:p>
    <w:p w14:paraId="72330FD8"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Marlene H. Dortch, Secretary</w:t>
      </w:r>
    </w:p>
    <w:p w14:paraId="2BF3CA54"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Secretary</w:t>
      </w:r>
    </w:p>
    <w:p w14:paraId="42A5D1E8"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Communications Commission</w:t>
      </w:r>
    </w:p>
    <w:p w14:paraId="6E727F81"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445 12</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S.W.</w:t>
      </w:r>
    </w:p>
    <w:p w14:paraId="399269FB"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TW-A325</w:t>
      </w:r>
    </w:p>
    <w:p w14:paraId="40F88E3C"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20554</w:t>
      </w:r>
    </w:p>
    <w:p w14:paraId="1A757BA6" w14:textId="77777777" w:rsidR="002B569D" w:rsidRDefault="002B569D" w:rsidP="002B569D">
      <w:pPr>
        <w:spacing w:after="0" w:line="240" w:lineRule="auto"/>
        <w:rPr>
          <w:rFonts w:ascii="Times New Roman" w:eastAsia="Times New Roman" w:hAnsi="Times New Roman" w:cs="Times New Roman"/>
          <w:sz w:val="24"/>
          <w:szCs w:val="24"/>
        </w:rPr>
      </w:pPr>
    </w:p>
    <w:p w14:paraId="28155FB4" w14:textId="2B09D8EA" w:rsidR="002B569D" w:rsidRDefault="002B569D" w:rsidP="002B569D">
      <w:pPr>
        <w:ind w:right="-18"/>
        <w:rPr>
          <w:rFonts w:ascii="Times New Roman" w:eastAsia="Times New Roman" w:hAnsi="Times New Roman" w:cs="Times New Roman"/>
          <w:b/>
          <w:snapToGrid w:val="0"/>
          <w:kern w:val="28"/>
          <w:sz w:val="24"/>
          <w:szCs w:val="24"/>
        </w:rPr>
      </w:pPr>
      <w:r>
        <w:rPr>
          <w:rFonts w:ascii="Times New Roman" w:eastAsia="Times New Roman" w:hAnsi="Times New Roman" w:cs="Times New Roman"/>
          <w:b/>
          <w:sz w:val="24"/>
          <w:szCs w:val="24"/>
        </w:rPr>
        <w:t xml:space="preserve">Re:  </w:t>
      </w:r>
      <w:r w:rsidR="00B67539">
        <w:rPr>
          <w:rFonts w:ascii="Times New Roman" w:eastAsia="Times New Roman" w:hAnsi="Times New Roman" w:cs="Times New Roman"/>
          <w:b/>
          <w:sz w:val="24"/>
          <w:szCs w:val="24"/>
        </w:rPr>
        <w:t>Transition from TTY to Real-Time Text Technology</w:t>
      </w:r>
      <w:r>
        <w:rPr>
          <w:rFonts w:ascii="Times New Roman" w:eastAsia="Times New Roman" w:hAnsi="Times New Roman" w:cs="Times New Roman"/>
          <w:b/>
          <w:sz w:val="24"/>
          <w:szCs w:val="24"/>
        </w:rPr>
        <w:t xml:space="preserve"> [</w:t>
      </w:r>
      <w:r w:rsidR="00B67539">
        <w:rPr>
          <w:rFonts w:ascii="Times New Roman" w:eastAsia="Times New Roman" w:hAnsi="Times New Roman" w:cs="Times New Roman"/>
          <w:b/>
          <w:sz w:val="24"/>
          <w:szCs w:val="24"/>
        </w:rPr>
        <w:t>CG</w:t>
      </w:r>
      <w:r>
        <w:rPr>
          <w:rFonts w:ascii="Times New Roman" w:eastAsia="Times New Roman" w:hAnsi="Times New Roman" w:cs="Times New Roman"/>
          <w:b/>
          <w:sz w:val="24"/>
          <w:szCs w:val="24"/>
        </w:rPr>
        <w:t xml:space="preserve"> Docket No. </w:t>
      </w:r>
      <w:r w:rsidR="00B67539">
        <w:rPr>
          <w:rFonts w:ascii="Times New Roman" w:eastAsia="Times New Roman" w:hAnsi="Times New Roman" w:cs="Times New Roman"/>
          <w:b/>
          <w:sz w:val="24"/>
          <w:szCs w:val="24"/>
        </w:rPr>
        <w:t>16-145</w:t>
      </w:r>
      <w:r>
        <w:rPr>
          <w:rFonts w:ascii="Times New Roman" w:eastAsia="Times New Roman" w:hAnsi="Times New Roman" w:cs="Times New Roman"/>
          <w:b/>
          <w:sz w:val="24"/>
          <w:szCs w:val="24"/>
        </w:rPr>
        <w:t>]</w:t>
      </w:r>
      <w:r w:rsidR="00B67539">
        <w:rPr>
          <w:rFonts w:ascii="Times New Roman" w:eastAsia="Times New Roman" w:hAnsi="Times New Roman" w:cs="Times New Roman"/>
          <w:b/>
          <w:sz w:val="24"/>
          <w:szCs w:val="24"/>
        </w:rPr>
        <w:t xml:space="preserve">; </w:t>
      </w:r>
      <w:r w:rsidR="00D73BF7">
        <w:rPr>
          <w:rFonts w:ascii="Times New Roman" w:eastAsia="Times New Roman" w:hAnsi="Times New Roman" w:cs="Times New Roman"/>
          <w:b/>
          <w:noProof/>
          <w:sz w:val="24"/>
          <w:szCs w:val="24"/>
        </w:rPr>
        <w:t>P</w:t>
      </w:r>
      <w:r w:rsidR="00B67539" w:rsidRPr="00D73BF7">
        <w:rPr>
          <w:rFonts w:ascii="Times New Roman" w:eastAsia="Times New Roman" w:hAnsi="Times New Roman" w:cs="Times New Roman"/>
          <w:b/>
          <w:noProof/>
          <w:sz w:val="24"/>
          <w:szCs w:val="24"/>
        </w:rPr>
        <w:t>etition</w:t>
      </w:r>
      <w:r w:rsidR="00B67539">
        <w:rPr>
          <w:rFonts w:ascii="Times New Roman" w:eastAsia="Times New Roman" w:hAnsi="Times New Roman" w:cs="Times New Roman"/>
          <w:b/>
          <w:sz w:val="24"/>
          <w:szCs w:val="24"/>
        </w:rPr>
        <w:t xml:space="preserve"> for Rulemaking to Update Commission’s Rules for </w:t>
      </w:r>
      <w:r w:rsidR="00A7334E">
        <w:rPr>
          <w:rFonts w:ascii="Times New Roman" w:eastAsia="Times New Roman" w:hAnsi="Times New Roman" w:cs="Times New Roman"/>
          <w:b/>
          <w:sz w:val="24"/>
          <w:szCs w:val="24"/>
        </w:rPr>
        <w:t>A</w:t>
      </w:r>
      <w:r w:rsidR="00B67539">
        <w:rPr>
          <w:rFonts w:ascii="Times New Roman" w:eastAsia="Times New Roman" w:hAnsi="Times New Roman" w:cs="Times New Roman"/>
          <w:b/>
          <w:sz w:val="24"/>
          <w:szCs w:val="24"/>
        </w:rPr>
        <w:t>ccess to Support the transition from TTY to Real-Time Text Technology, and Petition for Waiver of Rules Requiring Support of TTY Technology</w:t>
      </w:r>
      <w:r w:rsidR="008B41BB">
        <w:rPr>
          <w:rFonts w:ascii="Times New Roman" w:eastAsia="Times New Roman" w:hAnsi="Times New Roman" w:cs="Times New Roman"/>
          <w:b/>
          <w:sz w:val="24"/>
          <w:szCs w:val="24"/>
        </w:rPr>
        <w:t xml:space="preserve"> [GN Docket No. 15-178]</w:t>
      </w:r>
    </w:p>
    <w:p w14:paraId="57055268" w14:textId="77777777" w:rsidR="002B569D" w:rsidRDefault="002B569D" w:rsidP="002B569D">
      <w:pPr>
        <w:spacing w:after="0" w:line="240" w:lineRule="auto"/>
        <w:rPr>
          <w:rFonts w:ascii="Times New Roman" w:eastAsia="Times New Roman" w:hAnsi="Times New Roman" w:cs="Times New Roman"/>
          <w:sz w:val="24"/>
          <w:szCs w:val="24"/>
        </w:rPr>
      </w:pPr>
    </w:p>
    <w:p w14:paraId="02374DB5"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Ms. Dortch:</w:t>
      </w:r>
    </w:p>
    <w:p w14:paraId="1EACB7C7" w14:textId="77777777" w:rsidR="002B569D" w:rsidRDefault="002B569D" w:rsidP="002B569D">
      <w:pPr>
        <w:spacing w:after="0" w:line="240" w:lineRule="auto"/>
        <w:rPr>
          <w:rFonts w:ascii="Times New Roman" w:eastAsia="Times New Roman" w:hAnsi="Times New Roman" w:cs="Times New Roman"/>
          <w:sz w:val="24"/>
          <w:szCs w:val="24"/>
        </w:rPr>
      </w:pPr>
    </w:p>
    <w:p w14:paraId="63130869" w14:textId="1CAF4E92"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Enclosed for filing in the above referenced Further Notice of Proposed Rulemaking are </w:t>
      </w:r>
      <w:r w:rsidR="00AC1282">
        <w:rPr>
          <w:rFonts w:ascii="Times New Roman" w:eastAsia="Times New Roman" w:hAnsi="Times New Roman" w:cs="Times New Roman"/>
          <w:sz w:val="24"/>
          <w:szCs w:val="24"/>
        </w:rPr>
        <w:t xml:space="preserve">reply </w:t>
      </w:r>
      <w:r>
        <w:rPr>
          <w:rFonts w:ascii="Times New Roman" w:eastAsia="Times New Roman" w:hAnsi="Times New Roman" w:cs="Times New Roman"/>
          <w:sz w:val="24"/>
          <w:szCs w:val="24"/>
        </w:rPr>
        <w:t xml:space="preserve">comments of the Rehabilitation Engineering Research Center for Wireless </w:t>
      </w:r>
      <w:r w:rsidR="002B0830">
        <w:rPr>
          <w:rFonts w:ascii="Times New Roman" w:eastAsia="Times New Roman" w:hAnsi="Times New Roman" w:cs="Times New Roman"/>
          <w:sz w:val="24"/>
          <w:szCs w:val="24"/>
        </w:rPr>
        <w:t xml:space="preserve">Inclusive </w:t>
      </w:r>
      <w:r>
        <w:rPr>
          <w:rFonts w:ascii="Times New Roman" w:eastAsia="Times New Roman" w:hAnsi="Times New Roman" w:cs="Times New Roman"/>
          <w:sz w:val="24"/>
          <w:szCs w:val="24"/>
        </w:rPr>
        <w:t xml:space="preserve">Technologies (Wireless RERC). </w:t>
      </w:r>
    </w:p>
    <w:p w14:paraId="6C36A10C" w14:textId="77777777" w:rsidR="002B569D" w:rsidRDefault="002B569D" w:rsidP="002B569D">
      <w:pPr>
        <w:spacing w:after="0" w:line="240" w:lineRule="auto"/>
        <w:rPr>
          <w:rFonts w:ascii="Times New Roman" w:eastAsia="Times New Roman" w:hAnsi="Times New Roman" w:cs="Times New Roman"/>
          <w:sz w:val="24"/>
          <w:szCs w:val="24"/>
        </w:rPr>
      </w:pPr>
    </w:p>
    <w:p w14:paraId="06CD41B3"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Should you have any questions concerning this filing, please do not hesitate to contact me via email at </w:t>
      </w:r>
      <w:hyperlink r:id="rId9" w:history="1">
        <w:r>
          <w:rPr>
            <w:rStyle w:val="Hyperlink"/>
            <w:rFonts w:ascii="Times New Roman" w:eastAsia="Times New Roman" w:hAnsi="Times New Roman" w:cs="Times New Roman"/>
            <w:sz w:val="24"/>
            <w:szCs w:val="24"/>
          </w:rPr>
          <w:t>helena.mitchell@cacp.gatech.edu</w:t>
        </w:r>
      </w:hyperlink>
      <w:r>
        <w:rPr>
          <w:rFonts w:ascii="Times New Roman" w:eastAsia="Times New Roman" w:hAnsi="Times New Roman" w:cs="Times New Roman"/>
          <w:sz w:val="24"/>
          <w:szCs w:val="24"/>
        </w:rPr>
        <w:t>.</w:t>
      </w:r>
    </w:p>
    <w:p w14:paraId="0B5E18B8" w14:textId="77777777" w:rsidR="002B569D" w:rsidRDefault="002B569D" w:rsidP="002B569D">
      <w:pPr>
        <w:spacing w:after="0" w:line="240" w:lineRule="auto"/>
        <w:rPr>
          <w:rFonts w:ascii="Times New Roman" w:eastAsia="Times New Roman" w:hAnsi="Times New Roman" w:cs="Times New Roman"/>
          <w:sz w:val="24"/>
          <w:szCs w:val="24"/>
        </w:rPr>
      </w:pPr>
    </w:p>
    <w:p w14:paraId="33E6F029"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3D9819E7" w14:textId="77777777" w:rsidR="002B569D" w:rsidRDefault="002B569D" w:rsidP="002B569D">
      <w:pPr>
        <w:spacing w:after="0" w:line="240" w:lineRule="auto"/>
        <w:rPr>
          <w:rFonts w:ascii="Times New Roman" w:eastAsia="Times New Roman" w:hAnsi="Times New Roman" w:cs="Times New Roman"/>
          <w:sz w:val="24"/>
          <w:szCs w:val="24"/>
        </w:rPr>
      </w:pPr>
    </w:p>
    <w:p w14:paraId="0F2697ED"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3FB3B4" wp14:editId="06DDE9F8">
            <wp:extent cx="1287780" cy="297180"/>
            <wp:effectExtent l="0" t="0" r="7620" b="7620"/>
            <wp:docPr id="1" name="Picture 1" descr="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297180"/>
                    </a:xfrm>
                    <a:prstGeom prst="rect">
                      <a:avLst/>
                    </a:prstGeom>
                    <a:noFill/>
                    <a:ln>
                      <a:noFill/>
                    </a:ln>
                  </pic:spPr>
                </pic:pic>
              </a:graphicData>
            </a:graphic>
          </wp:inline>
        </w:drawing>
      </w:r>
    </w:p>
    <w:p w14:paraId="569F0CE1"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Helena Mitchell</w:t>
      </w:r>
    </w:p>
    <w:p w14:paraId="2EBDECE8"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Investigator, Wireless RERC</w:t>
      </w:r>
    </w:p>
    <w:p w14:paraId="4736399A"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Advanced Communications Policy</w:t>
      </w:r>
    </w:p>
    <w:p w14:paraId="064CA111" w14:textId="77777777" w:rsidR="002B569D" w:rsidRDefault="002B569D" w:rsidP="002B5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Institute of Technology</w:t>
      </w:r>
    </w:p>
    <w:p w14:paraId="44CBADAA" w14:textId="77777777" w:rsidR="002B569D" w:rsidRDefault="002B569D" w:rsidP="002B569D">
      <w:pPr>
        <w:spacing w:after="0" w:line="240" w:lineRule="auto"/>
        <w:rPr>
          <w:rFonts w:ascii="Times New Roman" w:eastAsia="Times New Roman" w:hAnsi="Times New Roman" w:cs="Times New Roman"/>
          <w:sz w:val="24"/>
          <w:szCs w:val="24"/>
        </w:rPr>
      </w:pPr>
    </w:p>
    <w:p w14:paraId="54D23E34" w14:textId="77777777" w:rsidR="002B569D" w:rsidRDefault="002B569D" w:rsidP="002B569D">
      <w:pPr>
        <w:spacing w:after="0" w:line="240" w:lineRule="auto"/>
        <w:rPr>
          <w:rFonts w:ascii="Times New Roman" w:eastAsia="Times New Roman" w:hAnsi="Times New Roman" w:cs="Times New Roman"/>
          <w:sz w:val="24"/>
          <w:szCs w:val="24"/>
        </w:rPr>
      </w:pPr>
    </w:p>
    <w:p w14:paraId="20A93CDD" w14:textId="77777777" w:rsidR="00B135F5" w:rsidRDefault="002B569D" w:rsidP="002B569D">
      <w:pPr>
        <w:spacing w:after="0" w:line="240" w:lineRule="auto"/>
        <w:rPr>
          <w:rFonts w:ascii="Times New Roman" w:eastAsia="Times New Roman" w:hAnsi="Times New Roman" w:cs="Times New Roman"/>
          <w:sz w:val="24"/>
          <w:szCs w:val="24"/>
        </w:rPr>
        <w:sectPr w:rsidR="00B135F5" w:rsidSect="001A701D">
          <w:footerReference w:type="default" r:id="rId11"/>
          <w:pgSz w:w="12240" w:h="15840"/>
          <w:pgMar w:top="1152" w:right="1152" w:bottom="1152" w:left="1152" w:header="720" w:footer="720" w:gutter="0"/>
          <w:cols w:space="720"/>
          <w:titlePg/>
          <w:docGrid w:linePitch="360"/>
        </w:sectPr>
      </w:pPr>
      <w:r>
        <w:rPr>
          <w:rFonts w:ascii="Times New Roman" w:eastAsia="Times New Roman" w:hAnsi="Times New Roman" w:cs="Times New Roman"/>
          <w:sz w:val="24"/>
          <w:szCs w:val="24"/>
        </w:rPr>
        <w:t xml:space="preserve">Enclosure </w:t>
      </w:r>
    </w:p>
    <w:tbl>
      <w:tblPr>
        <w:tblW w:w="10368" w:type="dxa"/>
        <w:tblLayout w:type="fixed"/>
        <w:tblLook w:val="04A0" w:firstRow="1" w:lastRow="0" w:firstColumn="1" w:lastColumn="0" w:noHBand="0" w:noVBand="1"/>
      </w:tblPr>
      <w:tblGrid>
        <w:gridCol w:w="8990"/>
        <w:gridCol w:w="1378"/>
      </w:tblGrid>
      <w:tr w:rsidR="00FC67A8" w14:paraId="5FD4C9E2" w14:textId="77777777" w:rsidTr="00FC67A8">
        <w:tc>
          <w:tcPr>
            <w:tcW w:w="8990" w:type="dxa"/>
          </w:tcPr>
          <w:p w14:paraId="2648423E" w14:textId="77777777" w:rsidR="00FC67A8" w:rsidRDefault="00FC67A8">
            <w:pPr>
              <w:widowControl w:val="0"/>
              <w:spacing w:after="0" w:line="240" w:lineRule="auto"/>
              <w:ind w:right="-18"/>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lastRenderedPageBreak/>
              <w:t>Before the</w:t>
            </w:r>
          </w:p>
          <w:p w14:paraId="3D21FA53" w14:textId="77777777" w:rsidR="00FC67A8" w:rsidRDefault="00FC67A8">
            <w:pPr>
              <w:widowControl w:val="0"/>
              <w:tabs>
                <w:tab w:val="left" w:pos="1344"/>
                <w:tab w:val="center" w:pos="4396"/>
              </w:tabs>
              <w:spacing w:after="0" w:line="240" w:lineRule="auto"/>
              <w:ind w:right="-18"/>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ab/>
            </w:r>
            <w:r>
              <w:rPr>
                <w:rFonts w:ascii="Times New Roman" w:eastAsia="Times New Roman" w:hAnsi="Times New Roman" w:cs="Times New Roman"/>
                <w:b/>
                <w:snapToGrid w:val="0"/>
                <w:sz w:val="24"/>
                <w:szCs w:val="24"/>
              </w:rPr>
              <w:tab/>
              <w:t>Federal Communications Commission</w:t>
            </w:r>
          </w:p>
          <w:p w14:paraId="5B8D05A9" w14:textId="77777777" w:rsidR="00FC67A8" w:rsidRDefault="00FC67A8">
            <w:pPr>
              <w:widowControl w:val="0"/>
              <w:spacing w:after="0" w:line="240" w:lineRule="auto"/>
              <w:ind w:right="-18"/>
              <w:jc w:val="center"/>
              <w:rPr>
                <w:rFonts w:ascii="Times New Roman" w:eastAsia="Times New Roman" w:hAnsi="Times New Roman" w:cs="Times New Roman"/>
                <w:snapToGrid w:val="0"/>
                <w:kern w:val="28"/>
                <w:sz w:val="24"/>
                <w:szCs w:val="24"/>
              </w:rPr>
            </w:pPr>
            <w:r>
              <w:rPr>
                <w:rFonts w:ascii="Times New Roman" w:eastAsia="Times New Roman" w:hAnsi="Times New Roman" w:cs="Times New Roman"/>
                <w:b/>
                <w:snapToGrid w:val="0"/>
                <w:kern w:val="28"/>
                <w:sz w:val="24"/>
                <w:szCs w:val="24"/>
              </w:rPr>
              <w:t>Washington, D.C., 20554</w:t>
            </w:r>
          </w:p>
        </w:tc>
        <w:tc>
          <w:tcPr>
            <w:tcW w:w="1378" w:type="dxa"/>
          </w:tcPr>
          <w:p w14:paraId="4C1F177C" w14:textId="77777777" w:rsidR="00FC67A8" w:rsidRDefault="00FC67A8">
            <w:pPr>
              <w:widowControl w:val="0"/>
              <w:spacing w:after="0" w:line="240" w:lineRule="auto"/>
              <w:rPr>
                <w:rFonts w:ascii="Times New Roman" w:eastAsia="Times New Roman" w:hAnsi="Times New Roman" w:cs="Times New Roman"/>
                <w:b/>
                <w:snapToGrid w:val="0"/>
                <w:kern w:val="28"/>
                <w:sz w:val="24"/>
                <w:szCs w:val="24"/>
              </w:rPr>
            </w:pPr>
          </w:p>
        </w:tc>
      </w:tr>
      <w:tr w:rsidR="00FC67A8" w14:paraId="7D278508" w14:textId="77777777" w:rsidTr="00FC67A8">
        <w:tc>
          <w:tcPr>
            <w:tcW w:w="8990" w:type="dxa"/>
          </w:tcPr>
          <w:p w14:paraId="0151DB24" w14:textId="77777777" w:rsidR="00FC67A8" w:rsidRDefault="00FC67A8">
            <w:pPr>
              <w:widowControl w:val="0"/>
              <w:spacing w:after="0" w:line="240" w:lineRule="auto"/>
              <w:ind w:right="-18"/>
              <w:rPr>
                <w:rFonts w:ascii="Times New Roman" w:eastAsia="Times New Roman" w:hAnsi="Times New Roman" w:cs="Times New Roman"/>
                <w:snapToGrid w:val="0"/>
                <w:kern w:val="28"/>
                <w:sz w:val="24"/>
                <w:szCs w:val="24"/>
              </w:rPr>
            </w:pPr>
          </w:p>
        </w:tc>
        <w:tc>
          <w:tcPr>
            <w:tcW w:w="1378" w:type="dxa"/>
          </w:tcPr>
          <w:p w14:paraId="3C50A71B" w14:textId="77777777" w:rsidR="00FC67A8" w:rsidRDefault="00FC67A8">
            <w:pPr>
              <w:widowControl w:val="0"/>
              <w:spacing w:after="0" w:line="240" w:lineRule="auto"/>
              <w:rPr>
                <w:rFonts w:ascii="Times New Roman" w:eastAsia="Times New Roman" w:hAnsi="Times New Roman" w:cs="Times New Roman"/>
                <w:b/>
                <w:snapToGrid w:val="0"/>
                <w:kern w:val="28"/>
                <w:sz w:val="24"/>
                <w:szCs w:val="24"/>
              </w:rPr>
            </w:pPr>
          </w:p>
        </w:tc>
      </w:tr>
    </w:tbl>
    <w:p w14:paraId="7027817C" w14:textId="77777777" w:rsidR="00FC67A8" w:rsidRDefault="00FC67A8" w:rsidP="00FC67A8">
      <w:pPr>
        <w:tabs>
          <w:tab w:val="left" w:pos="-720"/>
        </w:tabs>
        <w:suppressAutoHyphens/>
        <w:spacing w:after="0" w:line="225" w:lineRule="auto"/>
        <w:jc w:val="both"/>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 xml:space="preserve">In the matter of </w:t>
      </w: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t>)</w:t>
      </w:r>
    </w:p>
    <w:p w14:paraId="369F5C5F" w14:textId="77777777" w:rsidR="00FC67A8" w:rsidRDefault="00FC67A8" w:rsidP="00FC67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AA778C3" w14:textId="680C8C47" w:rsidR="00FC67A8" w:rsidRPr="002B0830" w:rsidRDefault="002B0830" w:rsidP="00FC67A8">
      <w:pPr>
        <w:widowControl w:val="0"/>
        <w:spacing w:after="0" w:line="240" w:lineRule="auto"/>
        <w:ind w:right="-18"/>
        <w:rPr>
          <w:rFonts w:ascii="Times New Roman" w:eastAsia="Times New Roman" w:hAnsi="Times New Roman" w:cs="Times New Roman"/>
          <w:snapToGrid w:val="0"/>
          <w:kern w:val="28"/>
          <w:sz w:val="24"/>
          <w:szCs w:val="24"/>
        </w:rPr>
      </w:pPr>
      <w:r w:rsidRPr="002B0830">
        <w:rPr>
          <w:rFonts w:ascii="Times New Roman" w:eastAsia="Times New Roman" w:hAnsi="Times New Roman" w:cs="Times New Roman"/>
          <w:snapToGrid w:val="0"/>
          <w:kern w:val="28"/>
          <w:sz w:val="24"/>
          <w:szCs w:val="24"/>
        </w:rPr>
        <w:t>Transition from TTY to Real-Time Text</w:t>
      </w:r>
      <w:r>
        <w:rPr>
          <w:rFonts w:ascii="Times New Roman" w:eastAsia="Times New Roman" w:hAnsi="Times New Roman" w:cs="Times New Roman"/>
          <w:snapToGrid w:val="0"/>
          <w:kern w:val="28"/>
          <w:sz w:val="24"/>
          <w:szCs w:val="24"/>
        </w:rPr>
        <w:tab/>
      </w:r>
      <w:r w:rsidRPr="002B0830">
        <w:rPr>
          <w:rFonts w:ascii="Times New Roman" w:eastAsia="Times New Roman" w:hAnsi="Times New Roman" w:cs="Times New Roman"/>
          <w:snapToGrid w:val="0"/>
          <w:kern w:val="28"/>
          <w:sz w:val="24"/>
          <w:szCs w:val="24"/>
        </w:rPr>
        <w:tab/>
        <w:t>)</w:t>
      </w:r>
      <w:r w:rsidRPr="002B0830">
        <w:rPr>
          <w:rFonts w:ascii="Times New Roman" w:eastAsia="Times New Roman" w:hAnsi="Times New Roman" w:cs="Times New Roman"/>
          <w:snapToGrid w:val="0"/>
          <w:kern w:val="28"/>
          <w:sz w:val="24"/>
          <w:szCs w:val="24"/>
        </w:rPr>
        <w:tab/>
      </w:r>
      <w:r w:rsidRPr="002B0830">
        <w:rPr>
          <w:rFonts w:ascii="Times New Roman" w:eastAsia="Times New Roman" w:hAnsi="Times New Roman" w:cs="Times New Roman"/>
          <w:snapToGrid w:val="0"/>
          <w:kern w:val="28"/>
          <w:sz w:val="24"/>
          <w:szCs w:val="24"/>
        </w:rPr>
        <w:tab/>
      </w:r>
      <w:r>
        <w:rPr>
          <w:rFonts w:ascii="Times New Roman" w:eastAsia="Times New Roman" w:hAnsi="Times New Roman" w:cs="Times New Roman"/>
          <w:snapToGrid w:val="0"/>
          <w:kern w:val="28"/>
          <w:sz w:val="24"/>
          <w:szCs w:val="24"/>
        </w:rPr>
        <w:t>CG</w:t>
      </w:r>
      <w:r w:rsidRPr="002B0830">
        <w:rPr>
          <w:rFonts w:ascii="Times New Roman" w:eastAsia="Times New Roman" w:hAnsi="Times New Roman" w:cs="Times New Roman"/>
          <w:snapToGrid w:val="0"/>
          <w:kern w:val="28"/>
          <w:sz w:val="24"/>
          <w:szCs w:val="24"/>
        </w:rPr>
        <w:t xml:space="preserve"> Docket No.</w:t>
      </w:r>
      <w:r>
        <w:rPr>
          <w:rFonts w:ascii="Times New Roman" w:eastAsia="Times New Roman" w:hAnsi="Times New Roman" w:cs="Times New Roman"/>
          <w:snapToGrid w:val="0"/>
          <w:kern w:val="28"/>
          <w:sz w:val="24"/>
          <w:szCs w:val="24"/>
        </w:rPr>
        <w:t xml:space="preserve"> 16-145</w:t>
      </w:r>
    </w:p>
    <w:p w14:paraId="25D098EC" w14:textId="48B02A42" w:rsidR="00FC67A8" w:rsidRDefault="002B0830" w:rsidP="00FC67A8">
      <w:pPr>
        <w:spacing w:after="0" w:line="240" w:lineRule="auto"/>
        <w:rPr>
          <w:rFonts w:ascii="Times New Roman" w:eastAsia="Times New Roman" w:hAnsi="Times New Roman" w:cs="Times New Roman"/>
          <w:sz w:val="24"/>
          <w:szCs w:val="24"/>
        </w:rPr>
      </w:pPr>
      <w:r w:rsidRPr="002B0830">
        <w:rPr>
          <w:rFonts w:ascii="Times New Roman" w:eastAsia="Times New Roman" w:hAnsi="Times New Roman" w:cs="Times New Roman"/>
          <w:snapToGrid w:val="0"/>
          <w:kern w:val="28"/>
          <w:sz w:val="24"/>
          <w:szCs w:val="24"/>
        </w:rPr>
        <w:t>Technology</w:t>
      </w:r>
      <w:r w:rsidR="00FC67A8">
        <w:rPr>
          <w:rFonts w:ascii="Times New Roman" w:eastAsia="Times New Roman" w:hAnsi="Times New Roman" w:cs="Times New Roman"/>
          <w:sz w:val="24"/>
          <w:szCs w:val="24"/>
        </w:rPr>
        <w:tab/>
      </w:r>
      <w:r w:rsidR="00FC67A8">
        <w:rPr>
          <w:rFonts w:ascii="Times New Roman" w:eastAsia="Times New Roman" w:hAnsi="Times New Roman" w:cs="Times New Roman"/>
          <w:sz w:val="24"/>
          <w:szCs w:val="24"/>
        </w:rPr>
        <w:tab/>
      </w:r>
      <w:r w:rsidR="00FC67A8">
        <w:rPr>
          <w:rFonts w:ascii="Times New Roman" w:eastAsia="Times New Roman" w:hAnsi="Times New Roman" w:cs="Times New Roman"/>
          <w:sz w:val="24"/>
          <w:szCs w:val="24"/>
        </w:rPr>
        <w:tab/>
      </w:r>
      <w:r w:rsidR="00FC67A8">
        <w:rPr>
          <w:rFonts w:ascii="Times New Roman" w:eastAsia="Times New Roman" w:hAnsi="Times New Roman" w:cs="Times New Roman"/>
          <w:sz w:val="24"/>
          <w:szCs w:val="24"/>
        </w:rPr>
        <w:tab/>
      </w:r>
      <w:r w:rsidR="00FC67A8">
        <w:rPr>
          <w:rFonts w:ascii="Times New Roman" w:eastAsia="Times New Roman" w:hAnsi="Times New Roman" w:cs="Times New Roman"/>
          <w:sz w:val="24"/>
          <w:szCs w:val="24"/>
        </w:rPr>
        <w:tab/>
      </w:r>
      <w:r w:rsidR="00FC67A8">
        <w:rPr>
          <w:rFonts w:ascii="Times New Roman" w:eastAsia="Times New Roman" w:hAnsi="Times New Roman" w:cs="Times New Roman"/>
          <w:sz w:val="24"/>
          <w:szCs w:val="24"/>
        </w:rPr>
        <w:tab/>
        <w:t>)</w:t>
      </w:r>
    </w:p>
    <w:p w14:paraId="4E876588" w14:textId="5C35C476" w:rsidR="00FC67A8" w:rsidRDefault="00FC67A8"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t>)</w:t>
      </w:r>
      <w:r>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r>
    </w:p>
    <w:p w14:paraId="3B4EFD68" w14:textId="31C54431" w:rsidR="00FC67A8" w:rsidRDefault="002B0830"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P</w:t>
      </w:r>
      <w:r w:rsidRPr="002B0830">
        <w:rPr>
          <w:rFonts w:ascii="Times New Roman" w:eastAsia="Times New Roman" w:hAnsi="Times New Roman" w:cs="Times New Roman"/>
          <w:b/>
          <w:snapToGrid w:val="0"/>
          <w:spacing w:val="-2"/>
          <w:kern w:val="28"/>
          <w:sz w:val="24"/>
          <w:szCs w:val="24"/>
        </w:rPr>
        <w:t>etition for Rulemaking to Update</w:t>
      </w:r>
      <w:r w:rsidR="00FC67A8">
        <w:rPr>
          <w:rFonts w:ascii="Times New Roman" w:eastAsia="Times New Roman" w:hAnsi="Times New Roman" w:cs="Times New Roman"/>
          <w:snapToGrid w:val="0"/>
          <w:spacing w:val="-2"/>
          <w:kern w:val="28"/>
          <w:sz w:val="24"/>
          <w:szCs w:val="24"/>
        </w:rPr>
        <w:tab/>
      </w:r>
      <w:r w:rsidR="00FC67A8">
        <w:rPr>
          <w:rFonts w:ascii="Times New Roman" w:eastAsia="Times New Roman" w:hAnsi="Times New Roman" w:cs="Times New Roman"/>
          <w:snapToGrid w:val="0"/>
          <w:spacing w:val="-2"/>
          <w:kern w:val="28"/>
          <w:sz w:val="24"/>
          <w:szCs w:val="24"/>
        </w:rPr>
        <w:tab/>
        <w:t>)</w:t>
      </w:r>
      <w:r w:rsidR="00FC67A8">
        <w:rPr>
          <w:rFonts w:ascii="Times New Roman" w:eastAsia="Times New Roman" w:hAnsi="Times New Roman" w:cs="Times New Roman"/>
          <w:snapToGrid w:val="0"/>
          <w:spacing w:val="-2"/>
          <w:kern w:val="28"/>
          <w:sz w:val="24"/>
          <w:szCs w:val="24"/>
        </w:rPr>
        <w:tab/>
      </w:r>
      <w:r>
        <w:rPr>
          <w:rFonts w:ascii="Times New Roman" w:eastAsia="Times New Roman" w:hAnsi="Times New Roman" w:cs="Times New Roman"/>
          <w:snapToGrid w:val="0"/>
          <w:spacing w:val="-2"/>
          <w:kern w:val="28"/>
          <w:sz w:val="24"/>
          <w:szCs w:val="24"/>
        </w:rPr>
        <w:tab/>
        <w:t>GN Docket No. 15-178</w:t>
      </w:r>
    </w:p>
    <w:p w14:paraId="605C40F1" w14:textId="3F313B6A" w:rsidR="00FC67A8" w:rsidRDefault="002B0830"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Commission’s Rules for Access to Support</w:t>
      </w:r>
      <w:r w:rsidR="00FC67A8">
        <w:rPr>
          <w:rFonts w:ascii="Times New Roman" w:eastAsia="Times New Roman" w:hAnsi="Times New Roman" w:cs="Times New Roman"/>
          <w:snapToGrid w:val="0"/>
          <w:spacing w:val="-2"/>
          <w:kern w:val="28"/>
          <w:sz w:val="24"/>
          <w:szCs w:val="24"/>
        </w:rPr>
        <w:tab/>
      </w:r>
      <w:r w:rsidR="00FC67A8">
        <w:rPr>
          <w:rFonts w:ascii="Times New Roman" w:eastAsia="Times New Roman" w:hAnsi="Times New Roman" w:cs="Times New Roman"/>
          <w:snapToGrid w:val="0"/>
          <w:spacing w:val="-2"/>
          <w:kern w:val="28"/>
          <w:sz w:val="24"/>
          <w:szCs w:val="24"/>
        </w:rPr>
        <w:tab/>
        <w:t>)</w:t>
      </w:r>
    </w:p>
    <w:p w14:paraId="4E34464D" w14:textId="304CADB0" w:rsidR="00FC67A8" w:rsidRDefault="002B0830"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 xml:space="preserve">The </w:t>
      </w:r>
      <w:r w:rsidR="00A7334E">
        <w:rPr>
          <w:rFonts w:ascii="Times New Roman" w:eastAsia="Times New Roman" w:hAnsi="Times New Roman" w:cs="Times New Roman"/>
          <w:snapToGrid w:val="0"/>
          <w:spacing w:val="-2"/>
          <w:kern w:val="28"/>
          <w:sz w:val="24"/>
          <w:szCs w:val="24"/>
        </w:rPr>
        <w:t>Transition</w:t>
      </w:r>
      <w:r>
        <w:rPr>
          <w:rFonts w:ascii="Times New Roman" w:eastAsia="Times New Roman" w:hAnsi="Times New Roman" w:cs="Times New Roman"/>
          <w:snapToGrid w:val="0"/>
          <w:spacing w:val="-2"/>
          <w:kern w:val="28"/>
          <w:sz w:val="24"/>
          <w:szCs w:val="24"/>
        </w:rPr>
        <w:t xml:space="preserve"> from TTY to Real-Time Text</w:t>
      </w:r>
      <w:r w:rsidR="00FC67A8">
        <w:rPr>
          <w:rFonts w:ascii="Times New Roman" w:eastAsia="Times New Roman" w:hAnsi="Times New Roman" w:cs="Times New Roman"/>
          <w:snapToGrid w:val="0"/>
          <w:spacing w:val="-2"/>
          <w:kern w:val="28"/>
          <w:sz w:val="24"/>
          <w:szCs w:val="24"/>
        </w:rPr>
        <w:tab/>
      </w:r>
      <w:r w:rsidR="00FC67A8">
        <w:rPr>
          <w:rFonts w:ascii="Times New Roman" w:eastAsia="Times New Roman" w:hAnsi="Times New Roman" w:cs="Times New Roman"/>
          <w:snapToGrid w:val="0"/>
          <w:spacing w:val="-2"/>
          <w:kern w:val="28"/>
          <w:sz w:val="24"/>
          <w:szCs w:val="24"/>
        </w:rPr>
        <w:tab/>
        <w:t>)</w:t>
      </w:r>
    </w:p>
    <w:p w14:paraId="4679CF44" w14:textId="183FBFBD" w:rsidR="00FC67A8" w:rsidRDefault="002B0830"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Technology, and Petition for Waiver of Rules</w:t>
      </w:r>
      <w:r w:rsidR="00FC67A8">
        <w:rPr>
          <w:rFonts w:ascii="Times New Roman" w:eastAsia="Times New Roman" w:hAnsi="Times New Roman" w:cs="Times New Roman"/>
          <w:snapToGrid w:val="0"/>
          <w:spacing w:val="-2"/>
          <w:kern w:val="28"/>
          <w:sz w:val="24"/>
          <w:szCs w:val="24"/>
        </w:rPr>
        <w:tab/>
      </w:r>
      <w:r w:rsidR="00FC67A8">
        <w:rPr>
          <w:rFonts w:ascii="Times New Roman" w:eastAsia="Times New Roman" w:hAnsi="Times New Roman" w:cs="Times New Roman"/>
          <w:snapToGrid w:val="0"/>
          <w:spacing w:val="-2"/>
          <w:kern w:val="28"/>
          <w:sz w:val="24"/>
          <w:szCs w:val="24"/>
        </w:rPr>
        <w:tab/>
        <w:t>)</w:t>
      </w:r>
    </w:p>
    <w:p w14:paraId="4A112EA2" w14:textId="25A5383C" w:rsidR="00FC67A8" w:rsidRDefault="008B41BB" w:rsidP="00FC67A8">
      <w:pPr>
        <w:widowControl w:val="0"/>
        <w:tabs>
          <w:tab w:val="center" w:pos="4680"/>
        </w:tabs>
        <w:suppressAutoHyphens/>
        <w:spacing w:after="0" w:line="240" w:lineRule="auto"/>
        <w:rPr>
          <w:rFonts w:ascii="Times New Roman" w:eastAsia="Times New Roman" w:hAnsi="Times New Roman" w:cs="Times New Roman"/>
          <w:snapToGrid w:val="0"/>
          <w:spacing w:val="-2"/>
          <w:kern w:val="28"/>
          <w:sz w:val="24"/>
          <w:szCs w:val="24"/>
        </w:rPr>
      </w:pPr>
      <w:r>
        <w:rPr>
          <w:rFonts w:ascii="Times New Roman" w:eastAsia="Times New Roman" w:hAnsi="Times New Roman" w:cs="Times New Roman"/>
          <w:snapToGrid w:val="0"/>
          <w:spacing w:val="-2"/>
          <w:kern w:val="28"/>
          <w:sz w:val="24"/>
          <w:szCs w:val="24"/>
        </w:rPr>
        <w:t>Requiring Support of TTY Technology</w:t>
      </w:r>
      <w:r w:rsidR="00FC67A8">
        <w:rPr>
          <w:rFonts w:ascii="Times New Roman" w:eastAsia="Times New Roman" w:hAnsi="Times New Roman" w:cs="Times New Roman"/>
          <w:snapToGrid w:val="0"/>
          <w:spacing w:val="-2"/>
          <w:kern w:val="28"/>
          <w:sz w:val="24"/>
          <w:szCs w:val="24"/>
        </w:rPr>
        <w:tab/>
      </w:r>
      <w:r w:rsidR="00FC67A8">
        <w:rPr>
          <w:rFonts w:ascii="Times New Roman" w:eastAsia="Times New Roman" w:hAnsi="Times New Roman" w:cs="Times New Roman"/>
          <w:snapToGrid w:val="0"/>
          <w:spacing w:val="-2"/>
          <w:kern w:val="28"/>
          <w:sz w:val="24"/>
          <w:szCs w:val="24"/>
        </w:rPr>
        <w:tab/>
        <w:t>)</w:t>
      </w:r>
    </w:p>
    <w:p w14:paraId="1036C8E8" w14:textId="77777777" w:rsidR="00FC67A8" w:rsidRDefault="00FC67A8" w:rsidP="00FC67A8">
      <w:pPr>
        <w:widowControl w:val="0"/>
        <w:spacing w:after="0" w:line="240" w:lineRule="auto"/>
        <w:ind w:right="-18"/>
        <w:rPr>
          <w:rFonts w:ascii="Times New Roman" w:eastAsia="Times New Roman" w:hAnsi="Times New Roman" w:cs="Times New Roman"/>
          <w:snapToGrid w:val="0"/>
          <w:kern w:val="28"/>
        </w:rPr>
      </w:pPr>
    </w:p>
    <w:p w14:paraId="20C62DC5" w14:textId="77777777" w:rsidR="00FC67A8" w:rsidRDefault="00FC67A8" w:rsidP="00FC67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OF</w:t>
      </w:r>
    </w:p>
    <w:p w14:paraId="6DD6AEF6" w14:textId="545F4410" w:rsidR="00FC67A8" w:rsidRDefault="00FC67A8" w:rsidP="00FC67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REHABILITATION </w:t>
      </w:r>
      <w:r w:rsidRPr="00D73BF7">
        <w:rPr>
          <w:rFonts w:ascii="Times New Roman" w:eastAsia="Times New Roman" w:hAnsi="Times New Roman" w:cs="Times New Roman"/>
          <w:noProof/>
          <w:sz w:val="24"/>
          <w:szCs w:val="24"/>
        </w:rPr>
        <w:t>ENGINEERING</w:t>
      </w:r>
      <w:r>
        <w:rPr>
          <w:rFonts w:ascii="Times New Roman" w:eastAsia="Times New Roman" w:hAnsi="Times New Roman" w:cs="Times New Roman"/>
          <w:sz w:val="24"/>
          <w:szCs w:val="24"/>
        </w:rPr>
        <w:t xml:space="preserve"> RESEARCH CENTER FOR</w:t>
      </w:r>
    </w:p>
    <w:p w14:paraId="60030FBF" w14:textId="42E0AD2F" w:rsidR="00FC67A8" w:rsidRDefault="00FC67A8" w:rsidP="00FC67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WIRELESS </w:t>
      </w:r>
      <w:r w:rsidR="00A7334E">
        <w:rPr>
          <w:rFonts w:ascii="Times New Roman" w:eastAsia="Times New Roman" w:hAnsi="Times New Roman" w:cs="Times New Roman"/>
          <w:sz w:val="24"/>
          <w:szCs w:val="24"/>
        </w:rPr>
        <w:t xml:space="preserve">INCLUSIVE </w:t>
      </w:r>
      <w:r>
        <w:rPr>
          <w:rFonts w:ascii="Times New Roman" w:eastAsia="Times New Roman" w:hAnsi="Times New Roman" w:cs="Times New Roman"/>
          <w:sz w:val="24"/>
          <w:szCs w:val="24"/>
        </w:rPr>
        <w:t>TECHNOLOGIES (WIRELESS RERC)</w:t>
      </w:r>
    </w:p>
    <w:p w14:paraId="7080004E" w14:textId="77777777" w:rsidR="00FC67A8" w:rsidRDefault="00FC67A8" w:rsidP="00FC67A8">
      <w:pPr>
        <w:widowControl w:val="0"/>
        <w:spacing w:after="0" w:line="240" w:lineRule="auto"/>
        <w:rPr>
          <w:rFonts w:ascii="Times New Roman" w:eastAsia="Times New Roman" w:hAnsi="Times New Roman" w:cs="Times New Roman"/>
          <w:snapToGrid w:val="0"/>
          <w:spacing w:val="-2"/>
          <w:kern w:val="28"/>
          <w:szCs w:val="20"/>
        </w:rPr>
      </w:pPr>
    </w:p>
    <w:p w14:paraId="79989C14" w14:textId="77777777" w:rsidR="00FC67A8" w:rsidRDefault="00FC67A8" w:rsidP="00FC67A8">
      <w:pPr>
        <w:widowControl w:val="0"/>
        <w:tabs>
          <w:tab w:val="left" w:pos="-720"/>
        </w:tabs>
        <w:suppressAutoHyphens/>
        <w:spacing w:after="0" w:line="225" w:lineRule="auto"/>
        <w:rPr>
          <w:rFonts w:ascii="Times New Roman" w:eastAsia="Times New Roman" w:hAnsi="Times New Roman" w:cs="Times New Roman"/>
          <w:b/>
          <w:snapToGrid w:val="0"/>
          <w:spacing w:val="-2"/>
          <w:kern w:val="28"/>
          <w:szCs w:val="20"/>
        </w:rPr>
      </w:pPr>
      <w:r>
        <w:rPr>
          <w:rFonts w:ascii="Times New Roman" w:eastAsia="Times New Roman" w:hAnsi="Times New Roman" w:cs="Times New Roman"/>
          <w:b/>
          <w:snapToGrid w:val="0"/>
          <w:spacing w:val="-2"/>
          <w:kern w:val="28"/>
          <w:szCs w:val="20"/>
        </w:rPr>
        <w:t>INTRODUCTION</w:t>
      </w:r>
    </w:p>
    <w:p w14:paraId="6EA8B342" w14:textId="77777777" w:rsidR="00FC67A8" w:rsidRDefault="00FC67A8" w:rsidP="00FC67A8">
      <w:pPr>
        <w:widowControl w:val="0"/>
        <w:tabs>
          <w:tab w:val="left" w:pos="-720"/>
        </w:tabs>
        <w:suppressAutoHyphens/>
        <w:spacing w:after="0" w:line="225" w:lineRule="auto"/>
        <w:rPr>
          <w:rFonts w:ascii="Times New Roman" w:eastAsia="Times New Roman" w:hAnsi="Times New Roman" w:cs="Times New Roman"/>
          <w:snapToGrid w:val="0"/>
          <w:spacing w:val="-2"/>
          <w:kern w:val="28"/>
          <w:szCs w:val="20"/>
        </w:rPr>
      </w:pPr>
    </w:p>
    <w:p w14:paraId="58F1DEE4" w14:textId="72863B7D" w:rsidR="00FC67A8" w:rsidRDefault="00C850E5" w:rsidP="00FC67A8">
      <w:pPr>
        <w:widowControl w:val="0"/>
        <w:spacing w:after="0" w:line="480" w:lineRule="auto"/>
        <w:ind w:firstLine="720"/>
        <w:rPr>
          <w:rFonts w:ascii="Times New Roman" w:eastAsia="Times New Roman" w:hAnsi="Times New Roman" w:cs="Times New Roman"/>
          <w:snapToGrid w:val="0"/>
          <w:kern w:val="28"/>
          <w:sz w:val="24"/>
          <w:szCs w:val="24"/>
        </w:rPr>
      </w:pPr>
      <w:r>
        <w:rPr>
          <w:rFonts w:ascii="Times New Roman" w:eastAsia="Times New Roman" w:hAnsi="Times New Roman" w:cs="Times New Roman"/>
          <w:snapToGrid w:val="0"/>
          <w:kern w:val="28"/>
          <w:sz w:val="24"/>
          <w:szCs w:val="24"/>
        </w:rPr>
        <w:t>The Georgia Institute of Technology</w:t>
      </w:r>
      <w:r w:rsidR="00E1029E">
        <w:rPr>
          <w:rFonts w:ascii="Times New Roman" w:eastAsia="Times New Roman" w:hAnsi="Times New Roman" w:cs="Times New Roman"/>
          <w:snapToGrid w:val="0"/>
          <w:kern w:val="28"/>
          <w:sz w:val="24"/>
          <w:szCs w:val="24"/>
        </w:rPr>
        <w:t>’s</w:t>
      </w:r>
      <w:r w:rsidR="00715E9C" w:rsidRPr="00715E9C">
        <w:rPr>
          <w:rFonts w:ascii="Times New Roman" w:eastAsia="Times New Roman" w:hAnsi="Times New Roman" w:cs="Times New Roman"/>
          <w:snapToGrid w:val="0"/>
          <w:kern w:val="28"/>
          <w:sz w:val="24"/>
          <w:szCs w:val="24"/>
        </w:rPr>
        <w:t xml:space="preserve"> Center for Advanced Communications Policy (CACP) in collaboration with the Rehabilitation Engineering Research Center for Wireless Inclusive Technologies</w:t>
      </w:r>
      <w:r w:rsidR="00715E9C" w:rsidRPr="00715E9C">
        <w:rPr>
          <w:rFonts w:ascii="Times New Roman" w:eastAsia="Times New Roman" w:hAnsi="Times New Roman" w:cs="Times New Roman"/>
          <w:snapToGrid w:val="0"/>
          <w:kern w:val="28"/>
          <w:sz w:val="24"/>
          <w:szCs w:val="24"/>
          <w:vertAlign w:val="superscript"/>
        </w:rPr>
        <w:footnoteReference w:id="1"/>
      </w:r>
      <w:r w:rsidR="00715E9C" w:rsidRPr="00715E9C">
        <w:rPr>
          <w:rFonts w:ascii="Times New Roman" w:eastAsia="Times New Roman" w:hAnsi="Times New Roman" w:cs="Times New Roman"/>
          <w:snapToGrid w:val="0"/>
          <w:kern w:val="28"/>
          <w:sz w:val="24"/>
          <w:szCs w:val="24"/>
        </w:rPr>
        <w:t xml:space="preserve"> (Wireless RERC</w:t>
      </w:r>
      <w:r w:rsidR="00715E9C" w:rsidRPr="00715E9C">
        <w:rPr>
          <w:rFonts w:ascii="Times New Roman" w:eastAsia="Times New Roman" w:hAnsi="Times New Roman" w:cs="Times New Roman"/>
          <w:b/>
          <w:bCs/>
          <w:snapToGrid w:val="0"/>
          <w:kern w:val="28"/>
          <w:sz w:val="24"/>
          <w:szCs w:val="24"/>
        </w:rPr>
        <w:t xml:space="preserve">) </w:t>
      </w:r>
      <w:r w:rsidR="00FC67A8" w:rsidRPr="00D73BF7">
        <w:rPr>
          <w:rFonts w:ascii="Times New Roman" w:eastAsia="Times New Roman" w:hAnsi="Times New Roman" w:cs="Times New Roman"/>
          <w:noProof/>
          <w:snapToGrid w:val="0"/>
          <w:kern w:val="28"/>
          <w:sz w:val="24"/>
          <w:szCs w:val="24"/>
        </w:rPr>
        <w:t>hereby</w:t>
      </w:r>
      <w:r w:rsidR="00FC67A8">
        <w:rPr>
          <w:rFonts w:ascii="Times New Roman" w:eastAsia="Times New Roman" w:hAnsi="Times New Roman" w:cs="Times New Roman"/>
          <w:snapToGrid w:val="0"/>
          <w:kern w:val="28"/>
          <w:sz w:val="24"/>
          <w:szCs w:val="24"/>
        </w:rPr>
        <w:t xml:space="preserve"> submits </w:t>
      </w:r>
      <w:r w:rsidR="00AC1282">
        <w:rPr>
          <w:rFonts w:ascii="Times New Roman" w:eastAsia="Times New Roman" w:hAnsi="Times New Roman" w:cs="Times New Roman"/>
          <w:snapToGrid w:val="0"/>
          <w:kern w:val="28"/>
          <w:sz w:val="24"/>
          <w:szCs w:val="24"/>
        </w:rPr>
        <w:t xml:space="preserve">reply </w:t>
      </w:r>
      <w:r w:rsidR="00FC67A8">
        <w:rPr>
          <w:rFonts w:ascii="Times New Roman" w:eastAsia="Times New Roman" w:hAnsi="Times New Roman" w:cs="Times New Roman"/>
          <w:snapToGrid w:val="0"/>
          <w:kern w:val="28"/>
          <w:sz w:val="24"/>
          <w:szCs w:val="24"/>
        </w:rPr>
        <w:t xml:space="preserve">comments </w:t>
      </w:r>
      <w:r w:rsidR="00AC1282">
        <w:rPr>
          <w:rFonts w:ascii="Times New Roman" w:eastAsia="Times New Roman" w:hAnsi="Times New Roman" w:cs="Times New Roman"/>
          <w:snapToGrid w:val="0"/>
          <w:kern w:val="28"/>
          <w:sz w:val="24"/>
          <w:szCs w:val="24"/>
        </w:rPr>
        <w:t>to</w:t>
      </w:r>
      <w:r w:rsidR="00FC67A8">
        <w:rPr>
          <w:rFonts w:ascii="Times New Roman" w:eastAsia="Times New Roman" w:hAnsi="Times New Roman" w:cs="Times New Roman"/>
          <w:snapToGrid w:val="0"/>
          <w:kern w:val="28"/>
          <w:sz w:val="24"/>
          <w:szCs w:val="24"/>
        </w:rPr>
        <w:t xml:space="preserve"> the above-referenced Further Notice of Proposed R</w:t>
      </w:r>
      <w:r w:rsidR="002F59EB">
        <w:rPr>
          <w:rFonts w:ascii="Times New Roman" w:eastAsia="Times New Roman" w:hAnsi="Times New Roman" w:cs="Times New Roman"/>
          <w:snapToGrid w:val="0"/>
          <w:kern w:val="28"/>
          <w:sz w:val="24"/>
          <w:szCs w:val="24"/>
        </w:rPr>
        <w:t xml:space="preserve">ulemaking, released on </w:t>
      </w:r>
      <w:r w:rsidR="00715E9C">
        <w:rPr>
          <w:rFonts w:ascii="Times New Roman" w:eastAsia="Times New Roman" w:hAnsi="Times New Roman" w:cs="Times New Roman"/>
          <w:snapToGrid w:val="0"/>
          <w:kern w:val="28"/>
          <w:sz w:val="24"/>
          <w:szCs w:val="24"/>
        </w:rPr>
        <w:t>December</w:t>
      </w:r>
      <w:r w:rsidR="002F59EB">
        <w:rPr>
          <w:rFonts w:ascii="Times New Roman" w:eastAsia="Times New Roman" w:hAnsi="Times New Roman" w:cs="Times New Roman"/>
          <w:snapToGrid w:val="0"/>
          <w:kern w:val="28"/>
          <w:sz w:val="24"/>
          <w:szCs w:val="24"/>
        </w:rPr>
        <w:t xml:space="preserve"> </w:t>
      </w:r>
      <w:r w:rsidR="00715E9C">
        <w:rPr>
          <w:rFonts w:ascii="Times New Roman" w:eastAsia="Times New Roman" w:hAnsi="Times New Roman" w:cs="Times New Roman"/>
          <w:snapToGrid w:val="0"/>
          <w:kern w:val="28"/>
          <w:sz w:val="24"/>
          <w:szCs w:val="24"/>
        </w:rPr>
        <w:t>15</w:t>
      </w:r>
      <w:r w:rsidR="00FC67A8">
        <w:rPr>
          <w:rFonts w:ascii="Times New Roman" w:eastAsia="Times New Roman" w:hAnsi="Times New Roman" w:cs="Times New Roman"/>
          <w:snapToGrid w:val="0"/>
          <w:kern w:val="28"/>
          <w:sz w:val="24"/>
          <w:szCs w:val="24"/>
        </w:rPr>
        <w:t>, 201</w:t>
      </w:r>
      <w:r w:rsidR="00715E9C">
        <w:rPr>
          <w:rFonts w:ascii="Times New Roman" w:eastAsia="Times New Roman" w:hAnsi="Times New Roman" w:cs="Times New Roman"/>
          <w:snapToGrid w:val="0"/>
          <w:kern w:val="28"/>
          <w:sz w:val="24"/>
          <w:szCs w:val="24"/>
        </w:rPr>
        <w:t>7</w:t>
      </w:r>
      <w:r w:rsidR="00FC67A8">
        <w:rPr>
          <w:rFonts w:ascii="Times New Roman" w:eastAsia="Times New Roman" w:hAnsi="Times New Roman" w:cs="Times New Roman"/>
          <w:snapToGrid w:val="0"/>
          <w:kern w:val="28"/>
          <w:sz w:val="24"/>
          <w:szCs w:val="24"/>
        </w:rPr>
        <w:t xml:space="preserve">.  </w:t>
      </w:r>
      <w:r w:rsidR="00715E9C" w:rsidRPr="00715E9C">
        <w:rPr>
          <w:rFonts w:ascii="Times New Roman" w:eastAsia="Times New Roman" w:hAnsi="Times New Roman" w:cs="Times New Roman"/>
          <w:snapToGrid w:val="0"/>
          <w:kern w:val="28"/>
          <w:sz w:val="24"/>
          <w:szCs w:val="24"/>
        </w:rPr>
        <w:t>CACP is the home the Wireless RERC, funded since 2001 by the National Institute on Disability, Independent Living</w:t>
      </w:r>
      <w:r w:rsidR="002833E5">
        <w:rPr>
          <w:rFonts w:ascii="Times New Roman" w:eastAsia="Times New Roman" w:hAnsi="Times New Roman" w:cs="Times New Roman"/>
          <w:snapToGrid w:val="0"/>
          <w:kern w:val="28"/>
          <w:sz w:val="24"/>
          <w:szCs w:val="24"/>
        </w:rPr>
        <w:t>,</w:t>
      </w:r>
      <w:r w:rsidR="00715E9C" w:rsidRPr="00715E9C">
        <w:rPr>
          <w:rFonts w:ascii="Times New Roman" w:eastAsia="Times New Roman" w:hAnsi="Times New Roman" w:cs="Times New Roman"/>
          <w:snapToGrid w:val="0"/>
          <w:kern w:val="28"/>
          <w:sz w:val="24"/>
          <w:szCs w:val="24"/>
        </w:rPr>
        <w:t xml:space="preserve"> and Rehabilitation Research (NIDILRR), a Center within the Administration for Community Living (ACL), U.S. Department of Health and Human Services (HHS). The Wireless RERC mission is to </w:t>
      </w:r>
      <w:r w:rsidR="00715E9C" w:rsidRPr="00715E9C">
        <w:rPr>
          <w:rFonts w:ascii="Times New Roman" w:eastAsia="Times New Roman" w:hAnsi="Times New Roman" w:cs="Times New Roman"/>
          <w:i/>
          <w:iCs/>
          <w:snapToGrid w:val="0"/>
          <w:kern w:val="28"/>
          <w:sz w:val="24"/>
          <w:szCs w:val="24"/>
        </w:rPr>
        <w:t>integrate established wireless technologies with emerging wirelessly connected devices and services for a transformative future where individuals with disabilities achieve independence, improved quality of life, and enhanced community participation.</w:t>
      </w:r>
      <w:r w:rsidR="00715E9C" w:rsidRPr="00715E9C">
        <w:rPr>
          <w:rFonts w:ascii="Times New Roman" w:eastAsia="Times New Roman" w:hAnsi="Times New Roman" w:cs="Times New Roman"/>
          <w:snapToGrid w:val="0"/>
          <w:kern w:val="28"/>
          <w:sz w:val="24"/>
          <w:szCs w:val="24"/>
        </w:rPr>
        <w:t xml:space="preserve">  </w:t>
      </w:r>
      <w:r w:rsidR="00715E9C">
        <w:rPr>
          <w:rFonts w:ascii="Times New Roman" w:eastAsia="Times New Roman" w:hAnsi="Times New Roman" w:cs="Times New Roman"/>
          <w:snapToGrid w:val="0"/>
          <w:kern w:val="28"/>
          <w:sz w:val="24"/>
          <w:szCs w:val="24"/>
        </w:rPr>
        <w:t xml:space="preserve">While </w:t>
      </w:r>
      <w:r w:rsidR="002833E5">
        <w:rPr>
          <w:rFonts w:ascii="Times New Roman" w:eastAsia="Times New Roman" w:hAnsi="Times New Roman" w:cs="Times New Roman"/>
          <w:snapToGrid w:val="0"/>
          <w:kern w:val="28"/>
          <w:sz w:val="24"/>
          <w:szCs w:val="24"/>
        </w:rPr>
        <w:t>our</w:t>
      </w:r>
      <w:r w:rsidR="00715E9C">
        <w:rPr>
          <w:rFonts w:ascii="Times New Roman" w:eastAsia="Times New Roman" w:hAnsi="Times New Roman" w:cs="Times New Roman"/>
          <w:snapToGrid w:val="0"/>
          <w:kern w:val="28"/>
          <w:sz w:val="24"/>
          <w:szCs w:val="24"/>
        </w:rPr>
        <w:t xml:space="preserve"> focus is ensuring access to </w:t>
      </w:r>
      <w:r w:rsidR="00715E9C">
        <w:rPr>
          <w:rFonts w:ascii="Times New Roman" w:eastAsia="Times New Roman" w:hAnsi="Times New Roman" w:cs="Times New Roman"/>
          <w:snapToGrid w:val="0"/>
          <w:kern w:val="28"/>
          <w:sz w:val="24"/>
          <w:szCs w:val="24"/>
        </w:rPr>
        <w:lastRenderedPageBreak/>
        <w:t xml:space="preserve">advanced communications, </w:t>
      </w:r>
      <w:r w:rsidR="007B4E5C">
        <w:rPr>
          <w:rFonts w:ascii="Times New Roman" w:eastAsia="Times New Roman" w:hAnsi="Times New Roman" w:cs="Times New Roman"/>
          <w:snapToGrid w:val="0"/>
          <w:kern w:val="28"/>
          <w:sz w:val="24"/>
          <w:szCs w:val="24"/>
        </w:rPr>
        <w:t>it is important to note that the adoption of new technologies is a choice that not all people can or will make, depending</w:t>
      </w:r>
      <w:r w:rsidR="002833E5">
        <w:rPr>
          <w:rFonts w:ascii="Times New Roman" w:eastAsia="Times New Roman" w:hAnsi="Times New Roman" w:cs="Times New Roman"/>
          <w:snapToGrid w:val="0"/>
          <w:kern w:val="28"/>
          <w:sz w:val="24"/>
          <w:szCs w:val="24"/>
        </w:rPr>
        <w:t xml:space="preserve"> on</w:t>
      </w:r>
      <w:r w:rsidR="007B4E5C">
        <w:rPr>
          <w:rFonts w:ascii="Times New Roman" w:eastAsia="Times New Roman" w:hAnsi="Times New Roman" w:cs="Times New Roman"/>
          <w:snapToGrid w:val="0"/>
          <w:kern w:val="28"/>
          <w:sz w:val="24"/>
          <w:szCs w:val="24"/>
        </w:rPr>
        <w:t xml:space="preserve">, among other things, financial factors, as well as </w:t>
      </w:r>
      <w:r w:rsidR="002833E5">
        <w:rPr>
          <w:rFonts w:ascii="Times New Roman" w:eastAsia="Times New Roman" w:hAnsi="Times New Roman" w:cs="Times New Roman"/>
          <w:snapToGrid w:val="0"/>
          <w:kern w:val="28"/>
          <w:sz w:val="24"/>
          <w:szCs w:val="24"/>
        </w:rPr>
        <w:t xml:space="preserve">the </w:t>
      </w:r>
      <w:r w:rsidR="007B4E5C">
        <w:rPr>
          <w:rFonts w:ascii="Times New Roman" w:eastAsia="Times New Roman" w:hAnsi="Times New Roman" w:cs="Times New Roman"/>
          <w:snapToGrid w:val="0"/>
          <w:kern w:val="28"/>
          <w:sz w:val="24"/>
          <w:szCs w:val="24"/>
        </w:rPr>
        <w:t>availability of wireless and broadband services in their area.</w:t>
      </w:r>
      <w:r w:rsidR="00DD2E20">
        <w:rPr>
          <w:rStyle w:val="FootnoteReference"/>
          <w:rFonts w:eastAsia="Times New Roman"/>
          <w:snapToGrid w:val="0"/>
          <w:kern w:val="28"/>
          <w:szCs w:val="24"/>
        </w:rPr>
        <w:footnoteReference w:id="2"/>
      </w:r>
      <w:r w:rsidR="007B4E5C">
        <w:rPr>
          <w:rFonts w:ascii="Times New Roman" w:eastAsia="Times New Roman" w:hAnsi="Times New Roman" w:cs="Times New Roman"/>
          <w:snapToGrid w:val="0"/>
          <w:kern w:val="28"/>
          <w:sz w:val="24"/>
          <w:szCs w:val="24"/>
        </w:rPr>
        <w:t xml:space="preserve"> That </w:t>
      </w:r>
      <w:r w:rsidR="007B4E5C" w:rsidRPr="00D73BF7">
        <w:rPr>
          <w:rFonts w:ascii="Times New Roman" w:eastAsia="Times New Roman" w:hAnsi="Times New Roman" w:cs="Times New Roman"/>
          <w:noProof/>
          <w:snapToGrid w:val="0"/>
          <w:kern w:val="28"/>
          <w:sz w:val="24"/>
          <w:szCs w:val="24"/>
        </w:rPr>
        <w:t>being said</w:t>
      </w:r>
      <w:r w:rsidR="007B4E5C">
        <w:rPr>
          <w:rFonts w:ascii="Times New Roman" w:eastAsia="Times New Roman" w:hAnsi="Times New Roman" w:cs="Times New Roman"/>
          <w:snapToGrid w:val="0"/>
          <w:kern w:val="28"/>
          <w:sz w:val="24"/>
          <w:szCs w:val="24"/>
        </w:rPr>
        <w:t>, while we are proponents of transition</w:t>
      </w:r>
      <w:r w:rsidR="002833E5">
        <w:rPr>
          <w:rFonts w:ascii="Times New Roman" w:eastAsia="Times New Roman" w:hAnsi="Times New Roman" w:cs="Times New Roman"/>
          <w:snapToGrid w:val="0"/>
          <w:kern w:val="28"/>
          <w:sz w:val="24"/>
          <w:szCs w:val="24"/>
        </w:rPr>
        <w:t>ing</w:t>
      </w:r>
      <w:r w:rsidR="007B4E5C">
        <w:rPr>
          <w:rFonts w:ascii="Times New Roman" w:eastAsia="Times New Roman" w:hAnsi="Times New Roman" w:cs="Times New Roman"/>
          <w:snapToGrid w:val="0"/>
          <w:kern w:val="28"/>
          <w:sz w:val="24"/>
          <w:szCs w:val="24"/>
        </w:rPr>
        <w:t xml:space="preserve"> from</w:t>
      </w:r>
      <w:r w:rsidR="00DD2E20">
        <w:rPr>
          <w:rFonts w:ascii="Times New Roman" w:eastAsia="Times New Roman" w:hAnsi="Times New Roman" w:cs="Times New Roman"/>
          <w:snapToGrid w:val="0"/>
          <w:kern w:val="28"/>
          <w:sz w:val="24"/>
          <w:szCs w:val="24"/>
        </w:rPr>
        <w:t xml:space="preserve"> Teletypewriter (TTY) </w:t>
      </w:r>
      <w:r w:rsidR="007B4E5C">
        <w:rPr>
          <w:rFonts w:ascii="Times New Roman" w:eastAsia="Times New Roman" w:hAnsi="Times New Roman" w:cs="Times New Roman"/>
          <w:snapToGrid w:val="0"/>
          <w:kern w:val="28"/>
          <w:sz w:val="24"/>
          <w:szCs w:val="24"/>
        </w:rPr>
        <w:t xml:space="preserve">to Real-Time Text (RTT) technology, the manner and speed in which it </w:t>
      </w:r>
      <w:r w:rsidR="007B4E5C" w:rsidRPr="00D73BF7">
        <w:rPr>
          <w:rFonts w:ascii="Times New Roman" w:eastAsia="Times New Roman" w:hAnsi="Times New Roman" w:cs="Times New Roman"/>
          <w:noProof/>
          <w:snapToGrid w:val="0"/>
          <w:kern w:val="28"/>
          <w:sz w:val="24"/>
          <w:szCs w:val="24"/>
        </w:rPr>
        <w:t>is done</w:t>
      </w:r>
      <w:r w:rsidR="007B4E5C">
        <w:rPr>
          <w:rFonts w:ascii="Times New Roman" w:eastAsia="Times New Roman" w:hAnsi="Times New Roman" w:cs="Times New Roman"/>
          <w:snapToGrid w:val="0"/>
          <w:kern w:val="28"/>
          <w:sz w:val="24"/>
          <w:szCs w:val="24"/>
        </w:rPr>
        <w:t xml:space="preserve"> </w:t>
      </w:r>
      <w:r w:rsidR="007B4E5C" w:rsidRPr="00D73BF7">
        <w:rPr>
          <w:rFonts w:ascii="Times New Roman" w:eastAsia="Times New Roman" w:hAnsi="Times New Roman" w:cs="Times New Roman"/>
          <w:noProof/>
          <w:snapToGrid w:val="0"/>
          <w:kern w:val="28"/>
          <w:sz w:val="24"/>
          <w:szCs w:val="24"/>
        </w:rPr>
        <w:t>needs</w:t>
      </w:r>
      <w:r w:rsidR="007B4E5C">
        <w:rPr>
          <w:rFonts w:ascii="Times New Roman" w:eastAsia="Times New Roman" w:hAnsi="Times New Roman" w:cs="Times New Roman"/>
          <w:snapToGrid w:val="0"/>
          <w:kern w:val="28"/>
          <w:sz w:val="24"/>
          <w:szCs w:val="24"/>
        </w:rPr>
        <w:t xml:space="preserve"> to take into account those most at risk of losing all text communications access if TTY becomes unavailable. Especially so, for placing emergency calls.</w:t>
      </w:r>
      <w:r w:rsidR="00CC757E">
        <w:rPr>
          <w:rFonts w:ascii="Times New Roman" w:eastAsia="Times New Roman" w:hAnsi="Times New Roman" w:cs="Times New Roman"/>
          <w:snapToGrid w:val="0"/>
          <w:kern w:val="28"/>
          <w:sz w:val="24"/>
          <w:szCs w:val="24"/>
        </w:rPr>
        <w:t xml:space="preserve"> “Until </w:t>
      </w:r>
      <w:r w:rsidR="002833E5">
        <w:rPr>
          <w:rFonts w:ascii="Times New Roman" w:eastAsia="Times New Roman" w:hAnsi="Times New Roman" w:cs="Times New Roman"/>
          <w:snapToGrid w:val="0"/>
          <w:kern w:val="28"/>
          <w:sz w:val="24"/>
          <w:szCs w:val="24"/>
        </w:rPr>
        <w:t xml:space="preserve">[Public Safety Answering Points] </w:t>
      </w:r>
      <w:r w:rsidR="00CC757E">
        <w:rPr>
          <w:rFonts w:ascii="Times New Roman" w:eastAsia="Times New Roman" w:hAnsi="Times New Roman" w:cs="Times New Roman"/>
          <w:snapToGrid w:val="0"/>
          <w:kern w:val="28"/>
          <w:sz w:val="24"/>
          <w:szCs w:val="24"/>
        </w:rPr>
        <w:t xml:space="preserve">PSAPs have the </w:t>
      </w:r>
      <w:r w:rsidR="00E910CF">
        <w:rPr>
          <w:rFonts w:ascii="Times New Roman" w:eastAsia="Times New Roman" w:hAnsi="Times New Roman" w:cs="Times New Roman"/>
          <w:snapToGrid w:val="0"/>
          <w:kern w:val="28"/>
          <w:sz w:val="24"/>
          <w:szCs w:val="24"/>
        </w:rPr>
        <w:t>resources</w:t>
      </w:r>
      <w:r w:rsidR="00CC757E">
        <w:rPr>
          <w:rFonts w:ascii="Times New Roman" w:eastAsia="Times New Roman" w:hAnsi="Times New Roman" w:cs="Times New Roman"/>
          <w:snapToGrid w:val="0"/>
          <w:kern w:val="28"/>
          <w:sz w:val="24"/>
          <w:szCs w:val="24"/>
        </w:rPr>
        <w:t xml:space="preserve"> they need </w:t>
      </w:r>
      <w:r w:rsidR="00CC757E" w:rsidRPr="00D73BF7">
        <w:rPr>
          <w:rFonts w:ascii="Times New Roman" w:eastAsia="Times New Roman" w:hAnsi="Times New Roman" w:cs="Times New Roman"/>
          <w:noProof/>
          <w:snapToGrid w:val="0"/>
          <w:kern w:val="28"/>
          <w:sz w:val="24"/>
          <w:szCs w:val="24"/>
        </w:rPr>
        <w:t xml:space="preserve">to fully </w:t>
      </w:r>
      <w:r w:rsidR="00E910CF" w:rsidRPr="00D73BF7">
        <w:rPr>
          <w:rFonts w:ascii="Times New Roman" w:eastAsia="Times New Roman" w:hAnsi="Times New Roman" w:cs="Times New Roman"/>
          <w:noProof/>
          <w:snapToGrid w:val="0"/>
          <w:kern w:val="28"/>
          <w:sz w:val="24"/>
          <w:szCs w:val="24"/>
        </w:rPr>
        <w:t>transition</w:t>
      </w:r>
      <w:r w:rsidR="00CC757E" w:rsidRPr="00D73BF7">
        <w:rPr>
          <w:rFonts w:ascii="Times New Roman" w:eastAsia="Times New Roman" w:hAnsi="Times New Roman" w:cs="Times New Roman"/>
          <w:noProof/>
          <w:snapToGrid w:val="0"/>
          <w:kern w:val="28"/>
          <w:sz w:val="24"/>
          <w:szCs w:val="24"/>
        </w:rPr>
        <w:t xml:space="preserve"> to IP-based capabilities</w:t>
      </w:r>
      <w:r w:rsidR="00CC757E">
        <w:rPr>
          <w:rFonts w:ascii="Times New Roman" w:eastAsia="Times New Roman" w:hAnsi="Times New Roman" w:cs="Times New Roman"/>
          <w:snapToGrid w:val="0"/>
          <w:kern w:val="28"/>
          <w:sz w:val="24"/>
          <w:szCs w:val="24"/>
        </w:rPr>
        <w:t xml:space="preserve">, and a clear path to sustain these </w:t>
      </w:r>
      <w:r w:rsidR="00E910CF">
        <w:rPr>
          <w:rFonts w:ascii="Times New Roman" w:eastAsia="Times New Roman" w:hAnsi="Times New Roman" w:cs="Times New Roman"/>
          <w:snapToGrid w:val="0"/>
          <w:kern w:val="28"/>
          <w:sz w:val="24"/>
          <w:szCs w:val="24"/>
        </w:rPr>
        <w:t>resources</w:t>
      </w:r>
      <w:r w:rsidR="00CC757E">
        <w:rPr>
          <w:rFonts w:ascii="Times New Roman" w:eastAsia="Times New Roman" w:hAnsi="Times New Roman" w:cs="Times New Roman"/>
          <w:snapToGrid w:val="0"/>
          <w:kern w:val="28"/>
          <w:sz w:val="24"/>
          <w:szCs w:val="24"/>
        </w:rPr>
        <w:t>, a sunset date would harm public safety by leaving PSAPs and the public they serve without the option to communicate by TTY or RTT.</w:t>
      </w:r>
      <w:r w:rsidR="00CC757E">
        <w:rPr>
          <w:rStyle w:val="FootnoteReference"/>
          <w:rFonts w:eastAsia="Times New Roman"/>
          <w:snapToGrid w:val="0"/>
          <w:kern w:val="28"/>
          <w:szCs w:val="24"/>
        </w:rPr>
        <w:footnoteReference w:id="3"/>
      </w:r>
      <w:r w:rsidR="00E910CF">
        <w:rPr>
          <w:rFonts w:ascii="Times New Roman" w:eastAsia="Times New Roman" w:hAnsi="Times New Roman" w:cs="Times New Roman"/>
          <w:snapToGrid w:val="0"/>
          <w:kern w:val="28"/>
          <w:sz w:val="24"/>
          <w:szCs w:val="24"/>
        </w:rPr>
        <w:t>”</w:t>
      </w:r>
    </w:p>
    <w:p w14:paraId="684AB22D" w14:textId="139CA55F" w:rsidR="00715E9C" w:rsidRPr="00715E9C" w:rsidRDefault="00715E9C" w:rsidP="003A5D11">
      <w:pPr>
        <w:widowControl w:val="0"/>
        <w:spacing w:after="0" w:line="480" w:lineRule="auto"/>
        <w:ind w:firstLine="720"/>
        <w:rPr>
          <w:rFonts w:ascii="Times New Roman" w:eastAsia="Times New Roman" w:hAnsi="Times New Roman" w:cs="Times New Roman"/>
          <w:snapToGrid w:val="0"/>
          <w:kern w:val="28"/>
          <w:sz w:val="24"/>
          <w:szCs w:val="24"/>
        </w:rPr>
      </w:pPr>
      <w:r w:rsidRPr="00715E9C">
        <w:rPr>
          <w:rFonts w:ascii="Times New Roman" w:eastAsia="Times New Roman" w:hAnsi="Times New Roman" w:cs="Times New Roman"/>
          <w:snapToGrid w:val="0"/>
          <w:kern w:val="28"/>
          <w:sz w:val="24"/>
          <w:szCs w:val="24"/>
        </w:rPr>
        <w:t>Regulations are created to protect the public interest by outlining rules that aim to</w:t>
      </w:r>
      <w:r w:rsidR="00D32B48">
        <w:rPr>
          <w:rFonts w:ascii="Times New Roman" w:eastAsia="Times New Roman" w:hAnsi="Times New Roman" w:cs="Times New Roman"/>
          <w:snapToGrid w:val="0"/>
          <w:kern w:val="28"/>
          <w:sz w:val="24"/>
          <w:szCs w:val="24"/>
        </w:rPr>
        <w:t xml:space="preserve"> not only </w:t>
      </w:r>
      <w:r w:rsidRPr="00715E9C">
        <w:rPr>
          <w:rFonts w:ascii="Times New Roman" w:eastAsia="Times New Roman" w:hAnsi="Times New Roman" w:cs="Times New Roman"/>
          <w:snapToGrid w:val="0"/>
          <w:kern w:val="28"/>
          <w:sz w:val="24"/>
          <w:szCs w:val="24"/>
        </w:rPr>
        <w:t>encourage innovation</w:t>
      </w:r>
      <w:r w:rsidR="00D32B48">
        <w:rPr>
          <w:rFonts w:ascii="Times New Roman" w:eastAsia="Times New Roman" w:hAnsi="Times New Roman" w:cs="Times New Roman"/>
          <w:snapToGrid w:val="0"/>
          <w:kern w:val="28"/>
          <w:sz w:val="24"/>
          <w:szCs w:val="24"/>
        </w:rPr>
        <w:t xml:space="preserve"> but also to</w:t>
      </w:r>
      <w:r w:rsidRPr="00715E9C">
        <w:rPr>
          <w:rFonts w:ascii="Times New Roman" w:eastAsia="Times New Roman" w:hAnsi="Times New Roman" w:cs="Times New Roman"/>
          <w:snapToGrid w:val="0"/>
          <w:kern w:val="28"/>
          <w:sz w:val="24"/>
          <w:szCs w:val="24"/>
        </w:rPr>
        <w:t xml:space="preserve"> protect the consumer.  Equally important is the creation of enforceable regulations that assure the accessibility of communications systems during emergencies.  Although </w:t>
      </w:r>
      <w:r w:rsidR="00632990">
        <w:rPr>
          <w:rFonts w:ascii="Times New Roman" w:eastAsia="Times New Roman" w:hAnsi="Times New Roman" w:cs="Times New Roman"/>
          <w:snapToGrid w:val="0"/>
          <w:kern w:val="28"/>
          <w:sz w:val="24"/>
          <w:szCs w:val="24"/>
        </w:rPr>
        <w:t xml:space="preserve">advances in mobile and IP-based communications, coupled with mass user adoption of text messaging have necessitated this pending RTT transition, </w:t>
      </w:r>
      <w:r w:rsidRPr="00715E9C">
        <w:rPr>
          <w:rFonts w:ascii="Times New Roman" w:eastAsia="Times New Roman" w:hAnsi="Times New Roman" w:cs="Times New Roman"/>
          <w:snapToGrid w:val="0"/>
          <w:kern w:val="28"/>
          <w:sz w:val="24"/>
          <w:szCs w:val="24"/>
        </w:rPr>
        <w:t xml:space="preserve">it is essential that </w:t>
      </w:r>
      <w:r w:rsidRPr="00632990">
        <w:rPr>
          <w:rFonts w:ascii="Times New Roman" w:eastAsia="Times New Roman" w:hAnsi="Times New Roman" w:cs="Times New Roman"/>
          <w:i/>
          <w:snapToGrid w:val="0"/>
          <w:kern w:val="28"/>
          <w:sz w:val="24"/>
          <w:szCs w:val="24"/>
        </w:rPr>
        <w:t>all</w:t>
      </w:r>
      <w:r w:rsidRPr="00715E9C">
        <w:rPr>
          <w:rFonts w:ascii="Times New Roman" w:eastAsia="Times New Roman" w:hAnsi="Times New Roman" w:cs="Times New Roman"/>
          <w:snapToGrid w:val="0"/>
          <w:kern w:val="28"/>
          <w:sz w:val="24"/>
          <w:szCs w:val="24"/>
        </w:rPr>
        <w:t xml:space="preserve"> </w:t>
      </w:r>
      <w:r w:rsidR="00632990">
        <w:rPr>
          <w:rFonts w:ascii="Times New Roman" w:eastAsia="Times New Roman" w:hAnsi="Times New Roman" w:cs="Times New Roman"/>
          <w:snapToGrid w:val="0"/>
          <w:kern w:val="28"/>
          <w:sz w:val="24"/>
          <w:szCs w:val="24"/>
        </w:rPr>
        <w:t>people</w:t>
      </w:r>
      <w:r w:rsidRPr="00715E9C">
        <w:rPr>
          <w:rFonts w:ascii="Times New Roman" w:eastAsia="Times New Roman" w:hAnsi="Times New Roman" w:cs="Times New Roman"/>
          <w:snapToGrid w:val="0"/>
          <w:kern w:val="28"/>
          <w:sz w:val="24"/>
          <w:szCs w:val="24"/>
        </w:rPr>
        <w:t xml:space="preserve"> can benefit.  </w:t>
      </w:r>
      <w:r w:rsidR="003A5D11">
        <w:rPr>
          <w:rFonts w:ascii="Times New Roman" w:eastAsia="Times New Roman" w:hAnsi="Times New Roman" w:cs="Times New Roman"/>
          <w:snapToGrid w:val="0"/>
          <w:kern w:val="28"/>
          <w:sz w:val="24"/>
          <w:szCs w:val="24"/>
        </w:rPr>
        <w:t xml:space="preserve">FCC Chairman Pai recently </w:t>
      </w:r>
      <w:r w:rsidR="00B95F8F">
        <w:rPr>
          <w:rFonts w:ascii="Times New Roman" w:eastAsia="Times New Roman" w:hAnsi="Times New Roman" w:cs="Times New Roman"/>
          <w:snapToGrid w:val="0"/>
          <w:kern w:val="28"/>
          <w:sz w:val="24"/>
          <w:szCs w:val="24"/>
        </w:rPr>
        <w:t>stated,</w:t>
      </w:r>
      <w:r w:rsidR="003A5D11">
        <w:rPr>
          <w:rFonts w:ascii="Times New Roman" w:eastAsia="Times New Roman" w:hAnsi="Times New Roman" w:cs="Times New Roman"/>
          <w:snapToGrid w:val="0"/>
          <w:kern w:val="28"/>
          <w:sz w:val="24"/>
          <w:szCs w:val="24"/>
        </w:rPr>
        <w:t xml:space="preserve"> “</w:t>
      </w:r>
      <w:r w:rsidR="003A5D11" w:rsidRPr="003A5D11">
        <w:rPr>
          <w:rFonts w:ascii="Times New Roman" w:eastAsia="Times New Roman" w:hAnsi="Times New Roman" w:cs="Times New Roman"/>
          <w:snapToGrid w:val="0"/>
          <w:kern w:val="28"/>
          <w:sz w:val="24"/>
          <w:szCs w:val="24"/>
        </w:rPr>
        <w:t>We want our policies to help bring the benefits of the digital age</w:t>
      </w:r>
      <w:r w:rsidR="003A5D11">
        <w:rPr>
          <w:rFonts w:ascii="Times New Roman" w:eastAsia="Times New Roman" w:hAnsi="Times New Roman" w:cs="Times New Roman"/>
          <w:snapToGrid w:val="0"/>
          <w:kern w:val="28"/>
          <w:sz w:val="24"/>
          <w:szCs w:val="24"/>
        </w:rPr>
        <w:t xml:space="preserve"> </w:t>
      </w:r>
      <w:r w:rsidR="003A5D11" w:rsidRPr="003A5D11">
        <w:rPr>
          <w:rFonts w:ascii="Times New Roman" w:eastAsia="Times New Roman" w:hAnsi="Times New Roman" w:cs="Times New Roman"/>
          <w:snapToGrid w:val="0"/>
          <w:kern w:val="28"/>
          <w:sz w:val="24"/>
          <w:szCs w:val="24"/>
        </w:rPr>
        <w:t xml:space="preserve">to all </w:t>
      </w:r>
      <w:r w:rsidR="003A5D11">
        <w:rPr>
          <w:rFonts w:ascii="Times New Roman" w:eastAsia="Times New Roman" w:hAnsi="Times New Roman" w:cs="Times New Roman"/>
          <w:snapToGrid w:val="0"/>
          <w:kern w:val="28"/>
          <w:sz w:val="24"/>
          <w:szCs w:val="24"/>
        </w:rPr>
        <w:t>A</w:t>
      </w:r>
      <w:r w:rsidR="003A5D11" w:rsidRPr="003A5D11">
        <w:rPr>
          <w:rFonts w:ascii="Times New Roman" w:eastAsia="Times New Roman" w:hAnsi="Times New Roman" w:cs="Times New Roman"/>
          <w:snapToGrid w:val="0"/>
          <w:kern w:val="28"/>
          <w:sz w:val="24"/>
          <w:szCs w:val="24"/>
        </w:rPr>
        <w:t>mericans.</w:t>
      </w:r>
      <w:r w:rsidR="003A5D11">
        <w:rPr>
          <w:rStyle w:val="FootnoteReference"/>
          <w:rFonts w:eastAsia="Times New Roman"/>
          <w:snapToGrid w:val="0"/>
          <w:kern w:val="28"/>
          <w:szCs w:val="24"/>
        </w:rPr>
        <w:footnoteReference w:id="4"/>
      </w:r>
      <w:r w:rsidR="00DD2E20">
        <w:rPr>
          <w:rFonts w:ascii="Times New Roman" w:eastAsia="Times New Roman" w:hAnsi="Times New Roman" w:cs="Times New Roman"/>
          <w:snapToGrid w:val="0"/>
          <w:kern w:val="28"/>
          <w:sz w:val="24"/>
          <w:szCs w:val="24"/>
        </w:rPr>
        <w:t>”</w:t>
      </w:r>
      <w:r w:rsidR="003A5D11">
        <w:rPr>
          <w:rFonts w:ascii="Times New Roman" w:eastAsia="Times New Roman" w:hAnsi="Times New Roman" w:cs="Times New Roman"/>
          <w:snapToGrid w:val="0"/>
          <w:kern w:val="28"/>
          <w:sz w:val="24"/>
          <w:szCs w:val="24"/>
        </w:rPr>
        <w:t xml:space="preserve"> </w:t>
      </w:r>
      <w:r w:rsidR="00632990">
        <w:rPr>
          <w:rFonts w:ascii="Times New Roman" w:eastAsia="Times New Roman" w:hAnsi="Times New Roman" w:cs="Times New Roman"/>
          <w:snapToGrid w:val="0"/>
          <w:kern w:val="28"/>
          <w:sz w:val="24"/>
          <w:szCs w:val="24"/>
        </w:rPr>
        <w:t xml:space="preserve">Former </w:t>
      </w:r>
      <w:r w:rsidRPr="00715E9C">
        <w:rPr>
          <w:rFonts w:ascii="Times New Roman" w:eastAsia="Times New Roman" w:hAnsi="Times New Roman" w:cs="Times New Roman"/>
          <w:snapToGrid w:val="0"/>
          <w:kern w:val="28"/>
          <w:sz w:val="24"/>
          <w:szCs w:val="24"/>
        </w:rPr>
        <w:t xml:space="preserve">Chairman Genachowski </w:t>
      </w:r>
      <w:r w:rsidR="00B95F8F">
        <w:rPr>
          <w:rFonts w:ascii="Times New Roman" w:eastAsia="Times New Roman" w:hAnsi="Times New Roman" w:cs="Times New Roman"/>
          <w:snapToGrid w:val="0"/>
          <w:kern w:val="28"/>
          <w:sz w:val="24"/>
          <w:szCs w:val="24"/>
        </w:rPr>
        <w:t>also said</w:t>
      </w:r>
      <w:r w:rsidRPr="00715E9C">
        <w:rPr>
          <w:rFonts w:ascii="Times New Roman" w:eastAsia="Times New Roman" w:hAnsi="Times New Roman" w:cs="Times New Roman"/>
          <w:snapToGrid w:val="0"/>
          <w:kern w:val="28"/>
          <w:sz w:val="24"/>
          <w:szCs w:val="24"/>
        </w:rPr>
        <w:t>, “While technological advancements can change markets, they don’t change the FCC’s mission…Consumer protection is vital because even with strong investments and innovation promoting policies, competition won’t reach everywhere</w:t>
      </w:r>
      <w:r w:rsidR="00632990" w:rsidRPr="00D73BF7">
        <w:rPr>
          <w:rFonts w:ascii="Times New Roman" w:eastAsia="Times New Roman" w:hAnsi="Times New Roman" w:cs="Times New Roman"/>
          <w:noProof/>
          <w:snapToGrid w:val="0"/>
          <w:kern w:val="28"/>
          <w:sz w:val="24"/>
          <w:szCs w:val="24"/>
        </w:rPr>
        <w:t>…</w:t>
      </w:r>
      <w:r w:rsidRPr="00715E9C">
        <w:rPr>
          <w:rFonts w:ascii="Times New Roman" w:eastAsia="Times New Roman" w:hAnsi="Times New Roman" w:cs="Times New Roman"/>
          <w:snapToGrid w:val="0"/>
          <w:kern w:val="28"/>
          <w:sz w:val="24"/>
          <w:szCs w:val="24"/>
        </w:rPr>
        <w:t xml:space="preserve">That’s why, for example, we have rules to ensure access to </w:t>
      </w:r>
      <w:r w:rsidRPr="00715E9C">
        <w:rPr>
          <w:rFonts w:ascii="Times New Roman" w:eastAsia="Times New Roman" w:hAnsi="Times New Roman" w:cs="Times New Roman"/>
          <w:snapToGrid w:val="0"/>
          <w:kern w:val="28"/>
          <w:sz w:val="24"/>
          <w:szCs w:val="24"/>
        </w:rPr>
        <w:lastRenderedPageBreak/>
        <w:t>communications technology for Americans with disabilities</w:t>
      </w:r>
      <w:r w:rsidRPr="00D73BF7">
        <w:rPr>
          <w:rFonts w:ascii="Times New Roman" w:eastAsia="Times New Roman" w:hAnsi="Times New Roman" w:cs="Times New Roman"/>
          <w:noProof/>
          <w:snapToGrid w:val="0"/>
          <w:kern w:val="28"/>
          <w:sz w:val="24"/>
          <w:szCs w:val="24"/>
        </w:rPr>
        <w:t>…</w:t>
      </w:r>
      <w:r w:rsidRPr="00715E9C">
        <w:rPr>
          <w:rFonts w:ascii="Times New Roman" w:eastAsia="Times New Roman" w:hAnsi="Times New Roman" w:cs="Times New Roman"/>
          <w:snapToGrid w:val="0"/>
          <w:kern w:val="28"/>
          <w:sz w:val="24"/>
          <w:szCs w:val="24"/>
          <w:vertAlign w:val="superscript"/>
        </w:rPr>
        <w:footnoteReference w:id="5"/>
      </w:r>
      <w:r w:rsidRPr="00715E9C">
        <w:rPr>
          <w:rFonts w:ascii="Times New Roman" w:eastAsia="Times New Roman" w:hAnsi="Times New Roman" w:cs="Times New Roman"/>
          <w:snapToGrid w:val="0"/>
          <w:kern w:val="28"/>
          <w:sz w:val="24"/>
          <w:szCs w:val="24"/>
        </w:rPr>
        <w:t xml:space="preserve">” </w:t>
      </w:r>
    </w:p>
    <w:p w14:paraId="712B6B6A" w14:textId="7F3B9BA9" w:rsidR="00C004FF" w:rsidRPr="00C004FF" w:rsidRDefault="006A536E" w:rsidP="00C004FF">
      <w:pPr>
        <w:widowControl w:val="0"/>
        <w:spacing w:after="0" w:line="480" w:lineRule="auto"/>
        <w:ind w:firstLine="720"/>
        <w:rPr>
          <w:rFonts w:ascii="Times New Roman" w:eastAsia="Times New Roman" w:hAnsi="Times New Roman" w:cs="Times New Roman"/>
          <w:sz w:val="24"/>
          <w:szCs w:val="24"/>
        </w:rPr>
      </w:pPr>
      <w:r w:rsidRPr="006A536E">
        <w:rPr>
          <w:rFonts w:ascii="Times New Roman" w:eastAsia="Times New Roman" w:hAnsi="Times New Roman" w:cs="Times New Roman"/>
          <w:sz w:val="24"/>
          <w:szCs w:val="24"/>
        </w:rPr>
        <w:t xml:space="preserve">To that end, </w:t>
      </w:r>
      <w:r>
        <w:rPr>
          <w:rFonts w:ascii="Times New Roman" w:eastAsia="Times New Roman" w:hAnsi="Times New Roman" w:cs="Times New Roman"/>
          <w:sz w:val="24"/>
          <w:szCs w:val="24"/>
        </w:rPr>
        <w:t xml:space="preserve">the Wireless RERC submits these reply comments in support of a transition process that leaves no one behind or more </w:t>
      </w:r>
      <w:r w:rsidR="00C004FF">
        <w:rPr>
          <w:rFonts w:ascii="Times New Roman" w:eastAsia="Times New Roman" w:hAnsi="Times New Roman" w:cs="Times New Roman"/>
          <w:sz w:val="24"/>
          <w:szCs w:val="24"/>
        </w:rPr>
        <w:t>vulnerable during an emergency.</w:t>
      </w:r>
      <w:r>
        <w:rPr>
          <w:rFonts w:ascii="Times New Roman" w:eastAsia="Times New Roman" w:hAnsi="Times New Roman" w:cs="Times New Roman"/>
          <w:sz w:val="24"/>
          <w:szCs w:val="24"/>
        </w:rPr>
        <w:t xml:space="preserve"> </w:t>
      </w:r>
      <w:r w:rsidR="00C004FF" w:rsidRPr="00C004FF">
        <w:rPr>
          <w:rFonts w:ascii="Times New Roman" w:eastAsia="Times New Roman" w:hAnsi="Times New Roman" w:cs="Times New Roman"/>
          <w:sz w:val="24"/>
          <w:szCs w:val="24"/>
        </w:rPr>
        <w:t xml:space="preserve">CACP and the Wireless RERC have </w:t>
      </w:r>
      <w:r w:rsidR="00C004FF" w:rsidRPr="00D73BF7">
        <w:rPr>
          <w:rFonts w:ascii="Times New Roman" w:eastAsia="Times New Roman" w:hAnsi="Times New Roman" w:cs="Times New Roman"/>
          <w:noProof/>
          <w:sz w:val="24"/>
          <w:szCs w:val="24"/>
        </w:rPr>
        <w:t>been actively involved</w:t>
      </w:r>
      <w:r w:rsidR="00C004FF" w:rsidRPr="00C004FF">
        <w:rPr>
          <w:rFonts w:ascii="Times New Roman" w:eastAsia="Times New Roman" w:hAnsi="Times New Roman" w:cs="Times New Roman"/>
          <w:sz w:val="24"/>
          <w:szCs w:val="24"/>
        </w:rPr>
        <w:t xml:space="preserve"> with research and regulatory issues </w:t>
      </w:r>
      <w:r w:rsidR="00C004FF" w:rsidRPr="00C004FF">
        <w:rPr>
          <w:rFonts w:ascii="Times New Roman" w:eastAsia="Times New Roman" w:hAnsi="Times New Roman" w:cs="Times New Roman"/>
          <w:sz w:val="24"/>
          <w:szCs w:val="24"/>
          <w:lang w:val="en"/>
        </w:rPr>
        <w:t xml:space="preserve">concerning accessible </w:t>
      </w:r>
      <w:r w:rsidR="00C004FF">
        <w:rPr>
          <w:rFonts w:ascii="Times New Roman" w:eastAsia="Times New Roman" w:hAnsi="Times New Roman" w:cs="Times New Roman"/>
          <w:sz w:val="24"/>
          <w:szCs w:val="24"/>
          <w:lang w:val="en"/>
        </w:rPr>
        <w:t xml:space="preserve">emergency communications.  </w:t>
      </w:r>
      <w:r w:rsidR="00C004FF" w:rsidRPr="00C004FF">
        <w:rPr>
          <w:rFonts w:ascii="Times New Roman" w:eastAsia="Times New Roman" w:hAnsi="Times New Roman" w:cs="Times New Roman"/>
          <w:sz w:val="24"/>
          <w:szCs w:val="24"/>
        </w:rPr>
        <w:t xml:space="preserve">The researchers that guide the progress and outcomes of </w:t>
      </w:r>
      <w:r w:rsidR="00C004FF">
        <w:rPr>
          <w:rFonts w:ascii="Times New Roman" w:eastAsia="Times New Roman" w:hAnsi="Times New Roman" w:cs="Times New Roman"/>
          <w:sz w:val="24"/>
          <w:szCs w:val="24"/>
        </w:rPr>
        <w:t>our</w:t>
      </w:r>
      <w:r w:rsidR="00C004FF" w:rsidRPr="00C004FF">
        <w:rPr>
          <w:rFonts w:ascii="Times New Roman" w:eastAsia="Times New Roman" w:hAnsi="Times New Roman" w:cs="Times New Roman"/>
          <w:sz w:val="24"/>
          <w:szCs w:val="24"/>
        </w:rPr>
        <w:t xml:space="preserve"> efforts have the combined expertise in disability research and development and include research </w:t>
      </w:r>
      <w:r w:rsidR="00C004FF">
        <w:rPr>
          <w:rFonts w:ascii="Times New Roman" w:eastAsia="Times New Roman" w:hAnsi="Times New Roman" w:cs="Times New Roman"/>
          <w:sz w:val="24"/>
          <w:szCs w:val="24"/>
        </w:rPr>
        <w:t>scientists</w:t>
      </w:r>
      <w:r w:rsidR="00C004FF" w:rsidRPr="00C004FF">
        <w:rPr>
          <w:rFonts w:ascii="Times New Roman" w:eastAsia="Times New Roman" w:hAnsi="Times New Roman" w:cs="Times New Roman"/>
          <w:sz w:val="24"/>
          <w:szCs w:val="24"/>
        </w:rPr>
        <w:t>, emergency management specialists, designers</w:t>
      </w:r>
      <w:r w:rsidR="002833E5">
        <w:rPr>
          <w:rFonts w:ascii="Times New Roman" w:eastAsia="Times New Roman" w:hAnsi="Times New Roman" w:cs="Times New Roman"/>
          <w:sz w:val="24"/>
          <w:szCs w:val="24"/>
        </w:rPr>
        <w:t>,</w:t>
      </w:r>
      <w:r w:rsidR="00C004FF" w:rsidRPr="00C004FF">
        <w:rPr>
          <w:rFonts w:ascii="Times New Roman" w:eastAsia="Times New Roman" w:hAnsi="Times New Roman" w:cs="Times New Roman"/>
          <w:sz w:val="24"/>
          <w:szCs w:val="24"/>
        </w:rPr>
        <w:t xml:space="preserve"> and engineers.  The </w:t>
      </w:r>
      <w:r w:rsidR="00C004FF">
        <w:rPr>
          <w:rFonts w:ascii="Times New Roman" w:eastAsia="Times New Roman" w:hAnsi="Times New Roman" w:cs="Times New Roman"/>
          <w:sz w:val="24"/>
          <w:szCs w:val="24"/>
        </w:rPr>
        <w:t xml:space="preserve">reply </w:t>
      </w:r>
      <w:r w:rsidR="00C004FF" w:rsidRPr="00C004FF">
        <w:rPr>
          <w:rFonts w:ascii="Times New Roman" w:eastAsia="Times New Roman" w:hAnsi="Times New Roman" w:cs="Times New Roman"/>
          <w:sz w:val="24"/>
          <w:szCs w:val="24"/>
        </w:rPr>
        <w:t xml:space="preserve">comments respectfully submitted below are based on subject matter expertise developed over the past 15 years.  Findings from our consumer surveys and focus groups, policy research, and development efforts </w:t>
      </w:r>
      <w:r w:rsidR="00C850E5">
        <w:rPr>
          <w:rFonts w:ascii="Times New Roman" w:eastAsia="Times New Roman" w:hAnsi="Times New Roman" w:cs="Times New Roman"/>
          <w:sz w:val="24"/>
          <w:szCs w:val="24"/>
        </w:rPr>
        <w:t xml:space="preserve">have helped to </w:t>
      </w:r>
      <w:r w:rsidR="00C004FF" w:rsidRPr="00C004FF">
        <w:rPr>
          <w:rFonts w:ascii="Times New Roman" w:eastAsia="Times New Roman" w:hAnsi="Times New Roman" w:cs="Times New Roman"/>
          <w:sz w:val="24"/>
          <w:szCs w:val="24"/>
        </w:rPr>
        <w:t xml:space="preserve">inform the recommendations made herein.  </w:t>
      </w:r>
    </w:p>
    <w:p w14:paraId="1ECFF335" w14:textId="3FCE1794" w:rsidR="00585146" w:rsidRPr="00585146" w:rsidRDefault="00585146" w:rsidP="00E626A4">
      <w:pPr>
        <w:widowControl w:val="0"/>
        <w:spacing w:after="0" w:line="480" w:lineRule="auto"/>
        <w:rPr>
          <w:rFonts w:ascii="Times New Roman" w:eastAsia="Times New Roman" w:hAnsi="Times New Roman" w:cs="Times New Roman"/>
          <w:b/>
          <w:sz w:val="24"/>
          <w:szCs w:val="24"/>
        </w:rPr>
      </w:pPr>
      <w:r w:rsidRPr="00D73BF7">
        <w:rPr>
          <w:rFonts w:ascii="Times New Roman" w:eastAsia="Times New Roman" w:hAnsi="Times New Roman" w:cs="Times New Roman"/>
          <w:b/>
          <w:noProof/>
          <w:sz w:val="24"/>
          <w:szCs w:val="24"/>
        </w:rPr>
        <w:t xml:space="preserve">Reply to comments filed by </w:t>
      </w:r>
      <w:r w:rsidR="00E626A4" w:rsidRPr="00D73BF7">
        <w:rPr>
          <w:rFonts w:ascii="Times New Roman" w:eastAsia="Times New Roman" w:hAnsi="Times New Roman" w:cs="Times New Roman"/>
          <w:b/>
          <w:noProof/>
          <w:sz w:val="24"/>
          <w:szCs w:val="24"/>
        </w:rPr>
        <w:t>Rehabilitation Engineering Research Center on Technology for the Deaf and Hard of Hearing (DHH-RERC), Rehabilitation Engineering Research Center on Universal Interface and IT Access (UIITA-RERC), and Omnitor (collectively, “RERCs and Omnitor”), and Telecommunications for the Deaf and Hard of Hearing, Inc., National Association of the Deaf, and Hearing Loss Association of America (collectively, “Consumer Groups”)</w:t>
      </w:r>
      <w:r w:rsidR="00127179" w:rsidRPr="00D73BF7">
        <w:rPr>
          <w:rFonts w:ascii="Times New Roman" w:eastAsia="Times New Roman" w:hAnsi="Times New Roman" w:cs="Times New Roman"/>
          <w:b/>
          <w:noProof/>
          <w:sz w:val="24"/>
          <w:szCs w:val="24"/>
        </w:rPr>
        <w:t xml:space="preserve"> and The National Association of State 911 Administrators (NASNA).</w:t>
      </w:r>
    </w:p>
    <w:p w14:paraId="08FA97E4" w14:textId="177D85AA" w:rsidR="00D271DE" w:rsidRPr="00B659BC" w:rsidRDefault="00CC757E" w:rsidP="00D271DE">
      <w:pPr>
        <w:widowControl w:val="0"/>
        <w:spacing w:after="0" w:line="480" w:lineRule="auto"/>
        <w:ind w:firstLine="720"/>
        <w:rPr>
          <w:rFonts w:ascii="Times New Roman" w:eastAsia="Times New Roman" w:hAnsi="Times New Roman" w:cs="Times New Roman"/>
          <w:sz w:val="24"/>
          <w:szCs w:val="24"/>
        </w:rPr>
      </w:pPr>
      <w:r w:rsidRPr="00CC757E">
        <w:rPr>
          <w:rFonts w:ascii="Times New Roman" w:eastAsia="Times New Roman" w:hAnsi="Times New Roman" w:cs="Times New Roman"/>
          <w:color w:val="000000" w:themeColor="text1"/>
          <w:sz w:val="24"/>
          <w:szCs w:val="24"/>
          <w:u w:val="single"/>
        </w:rPr>
        <w:t>Paragraph 77 – Proposed 2021 Sunset Date</w:t>
      </w:r>
      <w:r>
        <w:rPr>
          <w:rFonts w:ascii="Times New Roman" w:eastAsia="Times New Roman" w:hAnsi="Times New Roman" w:cs="Times New Roman"/>
          <w:color w:val="000000" w:themeColor="text1"/>
          <w:sz w:val="24"/>
          <w:szCs w:val="24"/>
        </w:rPr>
        <w:t xml:space="preserve">: </w:t>
      </w:r>
      <w:r w:rsidR="007D7F8C">
        <w:rPr>
          <w:rFonts w:ascii="Times New Roman" w:eastAsia="Times New Roman" w:hAnsi="Times New Roman" w:cs="Times New Roman"/>
          <w:color w:val="000000" w:themeColor="text1"/>
          <w:sz w:val="24"/>
          <w:szCs w:val="24"/>
        </w:rPr>
        <w:t>The Consumer Groups assert that “The TTY interoperability requirement should not sunset as long as there are area</w:t>
      </w:r>
      <w:r w:rsidR="0063339E">
        <w:rPr>
          <w:rFonts w:ascii="Times New Roman" w:eastAsia="Times New Roman" w:hAnsi="Times New Roman" w:cs="Times New Roman"/>
          <w:color w:val="000000" w:themeColor="text1"/>
          <w:sz w:val="24"/>
          <w:szCs w:val="24"/>
        </w:rPr>
        <w:t>s</w:t>
      </w:r>
      <w:r w:rsidR="007D7F8C">
        <w:rPr>
          <w:rFonts w:ascii="Times New Roman" w:eastAsia="Times New Roman" w:hAnsi="Times New Roman" w:cs="Times New Roman"/>
          <w:color w:val="000000" w:themeColor="text1"/>
          <w:sz w:val="24"/>
          <w:szCs w:val="24"/>
        </w:rPr>
        <w:t xml:space="preserve"> where the only way to carry out a </w:t>
      </w:r>
      <w:r w:rsidR="007D7F8C" w:rsidRPr="00D73BF7">
        <w:rPr>
          <w:rFonts w:ascii="Times New Roman" w:eastAsia="Times New Roman" w:hAnsi="Times New Roman" w:cs="Times New Roman"/>
          <w:noProof/>
          <w:color w:val="000000" w:themeColor="text1"/>
          <w:sz w:val="24"/>
          <w:szCs w:val="24"/>
        </w:rPr>
        <w:t>text</w:t>
      </w:r>
      <w:r w:rsidR="00D73BF7">
        <w:rPr>
          <w:rFonts w:ascii="Times New Roman" w:eastAsia="Times New Roman" w:hAnsi="Times New Roman" w:cs="Times New Roman"/>
          <w:noProof/>
          <w:color w:val="000000" w:themeColor="text1"/>
          <w:sz w:val="24"/>
          <w:szCs w:val="24"/>
        </w:rPr>
        <w:t>-</w:t>
      </w:r>
      <w:r w:rsidR="007D7F8C" w:rsidRPr="00D73BF7">
        <w:rPr>
          <w:rFonts w:ascii="Times New Roman" w:eastAsia="Times New Roman" w:hAnsi="Times New Roman" w:cs="Times New Roman"/>
          <w:noProof/>
          <w:color w:val="000000" w:themeColor="text1"/>
          <w:sz w:val="24"/>
          <w:szCs w:val="24"/>
        </w:rPr>
        <w:t>based</w:t>
      </w:r>
      <w:r w:rsidR="007D7F8C">
        <w:rPr>
          <w:rFonts w:ascii="Times New Roman" w:eastAsia="Times New Roman" w:hAnsi="Times New Roman" w:cs="Times New Roman"/>
          <w:color w:val="000000" w:themeColor="text1"/>
          <w:sz w:val="24"/>
          <w:szCs w:val="24"/>
        </w:rPr>
        <w:t xml:space="preserve"> emergency call is by TTY.</w:t>
      </w:r>
      <w:r w:rsidR="007D7F8C">
        <w:rPr>
          <w:rStyle w:val="FootnoteReference"/>
          <w:rFonts w:eastAsia="Times New Roman"/>
          <w:szCs w:val="24"/>
        </w:rPr>
        <w:footnoteReference w:id="6"/>
      </w:r>
      <w:r w:rsidR="007D7F8C">
        <w:rPr>
          <w:rFonts w:ascii="Times New Roman" w:eastAsia="Times New Roman" w:hAnsi="Times New Roman" w:cs="Times New Roman"/>
          <w:color w:val="000000" w:themeColor="text1"/>
          <w:sz w:val="24"/>
          <w:szCs w:val="24"/>
        </w:rPr>
        <w:t xml:space="preserve">”  </w:t>
      </w:r>
      <w:r w:rsidR="00583868" w:rsidRPr="00D73BF7">
        <w:rPr>
          <w:rFonts w:ascii="Times New Roman" w:eastAsia="Times New Roman" w:hAnsi="Times New Roman" w:cs="Times New Roman"/>
          <w:noProof/>
          <w:color w:val="000000" w:themeColor="text1"/>
          <w:sz w:val="24"/>
          <w:szCs w:val="24"/>
        </w:rPr>
        <w:t>NASNA</w:t>
      </w:r>
      <w:r w:rsidR="00583868">
        <w:rPr>
          <w:rFonts w:ascii="Times New Roman" w:eastAsia="Times New Roman" w:hAnsi="Times New Roman" w:cs="Times New Roman"/>
          <w:color w:val="000000" w:themeColor="text1"/>
          <w:sz w:val="24"/>
          <w:szCs w:val="24"/>
        </w:rPr>
        <w:t xml:space="preserve"> stated that the proposed 2021 sunset date “is not likely to be enough time.</w:t>
      </w:r>
      <w:r w:rsidR="00583868">
        <w:rPr>
          <w:rStyle w:val="FootnoteReference"/>
          <w:rFonts w:eastAsia="Times New Roman"/>
          <w:szCs w:val="24"/>
        </w:rPr>
        <w:footnoteReference w:id="7"/>
      </w:r>
      <w:r w:rsidR="00583868">
        <w:rPr>
          <w:rFonts w:ascii="Times New Roman" w:eastAsia="Times New Roman" w:hAnsi="Times New Roman" w:cs="Times New Roman"/>
          <w:color w:val="000000" w:themeColor="text1"/>
          <w:sz w:val="24"/>
          <w:szCs w:val="24"/>
        </w:rPr>
        <w:t xml:space="preserve">” </w:t>
      </w:r>
      <w:r w:rsidR="00F15C30">
        <w:rPr>
          <w:rFonts w:ascii="Times New Roman" w:eastAsia="Times New Roman" w:hAnsi="Times New Roman" w:cs="Times New Roman"/>
          <w:color w:val="000000" w:themeColor="text1"/>
          <w:sz w:val="24"/>
          <w:szCs w:val="24"/>
        </w:rPr>
        <w:t xml:space="preserve"> Both the Consumer Groups and </w:t>
      </w:r>
      <w:r w:rsidR="00F15C30" w:rsidRPr="00D73BF7">
        <w:rPr>
          <w:rFonts w:ascii="Times New Roman" w:eastAsia="Times New Roman" w:hAnsi="Times New Roman" w:cs="Times New Roman"/>
          <w:noProof/>
          <w:color w:val="000000" w:themeColor="text1"/>
          <w:sz w:val="24"/>
          <w:szCs w:val="24"/>
        </w:rPr>
        <w:t>NASNA</w:t>
      </w:r>
      <w:r w:rsidR="00F15C30">
        <w:rPr>
          <w:rFonts w:ascii="Times New Roman" w:eastAsia="Times New Roman" w:hAnsi="Times New Roman" w:cs="Times New Roman"/>
          <w:color w:val="000000" w:themeColor="text1"/>
          <w:sz w:val="24"/>
          <w:szCs w:val="24"/>
        </w:rPr>
        <w:t xml:space="preserve"> suggest wait</w:t>
      </w:r>
      <w:r w:rsidR="00A35DE9">
        <w:rPr>
          <w:rFonts w:ascii="Times New Roman" w:eastAsia="Times New Roman" w:hAnsi="Times New Roman" w:cs="Times New Roman"/>
          <w:color w:val="000000" w:themeColor="text1"/>
          <w:sz w:val="24"/>
          <w:szCs w:val="24"/>
        </w:rPr>
        <w:t xml:space="preserve">ing to sunset </w:t>
      </w:r>
      <w:r w:rsidR="00A35DE9">
        <w:rPr>
          <w:rFonts w:ascii="Times New Roman" w:eastAsia="Times New Roman" w:hAnsi="Times New Roman" w:cs="Times New Roman"/>
          <w:color w:val="000000" w:themeColor="text1"/>
          <w:sz w:val="24"/>
          <w:szCs w:val="24"/>
        </w:rPr>
        <w:lastRenderedPageBreak/>
        <w:t>TTY until after the Public Switched Telephone Network</w:t>
      </w:r>
      <w:r>
        <w:rPr>
          <w:rFonts w:ascii="Times New Roman" w:eastAsia="Times New Roman" w:hAnsi="Times New Roman" w:cs="Times New Roman"/>
          <w:color w:val="000000" w:themeColor="text1"/>
          <w:sz w:val="24"/>
          <w:szCs w:val="24"/>
        </w:rPr>
        <w:t xml:space="preserve"> (PSTN)</w:t>
      </w:r>
      <w:r w:rsidR="00A35DE9">
        <w:rPr>
          <w:rFonts w:ascii="Times New Roman" w:eastAsia="Times New Roman" w:hAnsi="Times New Roman" w:cs="Times New Roman"/>
          <w:color w:val="000000" w:themeColor="text1"/>
          <w:sz w:val="24"/>
          <w:szCs w:val="24"/>
        </w:rPr>
        <w:t xml:space="preserve"> has </w:t>
      </w:r>
      <w:r w:rsidR="00A35DE9" w:rsidRPr="00D73BF7">
        <w:rPr>
          <w:rFonts w:ascii="Times New Roman" w:eastAsia="Times New Roman" w:hAnsi="Times New Roman" w:cs="Times New Roman"/>
          <w:noProof/>
          <w:color w:val="000000" w:themeColor="text1"/>
          <w:sz w:val="24"/>
          <w:szCs w:val="24"/>
        </w:rPr>
        <w:t>been transitioned</w:t>
      </w:r>
      <w:r w:rsidR="00A35DE9">
        <w:rPr>
          <w:rFonts w:ascii="Times New Roman" w:eastAsia="Times New Roman" w:hAnsi="Times New Roman" w:cs="Times New Roman"/>
          <w:color w:val="000000" w:themeColor="text1"/>
          <w:sz w:val="24"/>
          <w:szCs w:val="24"/>
        </w:rPr>
        <w:t xml:space="preserve"> to IP-based wireless and wireline networks. </w:t>
      </w:r>
      <w:r w:rsidR="0063339E">
        <w:rPr>
          <w:rFonts w:ascii="Times New Roman" w:eastAsia="Times New Roman" w:hAnsi="Times New Roman" w:cs="Times New Roman"/>
          <w:color w:val="000000" w:themeColor="text1"/>
          <w:sz w:val="24"/>
          <w:szCs w:val="24"/>
        </w:rPr>
        <w:t xml:space="preserve">The Wireless RERC/CACP </w:t>
      </w:r>
      <w:r w:rsidR="00C850E5">
        <w:rPr>
          <w:rFonts w:ascii="Times New Roman" w:eastAsia="Times New Roman" w:hAnsi="Times New Roman" w:cs="Times New Roman"/>
          <w:color w:val="000000" w:themeColor="text1"/>
          <w:sz w:val="24"/>
          <w:szCs w:val="24"/>
        </w:rPr>
        <w:t>strongly supports their st</w:t>
      </w:r>
      <w:r w:rsidR="00E1029E">
        <w:rPr>
          <w:rFonts w:ascii="Times New Roman" w:eastAsia="Times New Roman" w:hAnsi="Times New Roman" w:cs="Times New Roman"/>
          <w:color w:val="000000" w:themeColor="text1"/>
          <w:sz w:val="24"/>
          <w:szCs w:val="24"/>
        </w:rPr>
        <w:t>atements</w:t>
      </w:r>
      <w:r w:rsidR="007D7F8C">
        <w:rPr>
          <w:rFonts w:ascii="Times New Roman" w:eastAsia="Times New Roman" w:hAnsi="Times New Roman" w:cs="Times New Roman"/>
          <w:color w:val="000000" w:themeColor="text1"/>
          <w:sz w:val="24"/>
          <w:szCs w:val="24"/>
        </w:rPr>
        <w:t xml:space="preserve">. While most people with hearing and speech disabilities have a preference for text or video-based communications, </w:t>
      </w:r>
      <w:r w:rsidR="00D2035D">
        <w:rPr>
          <w:rFonts w:ascii="Times New Roman" w:eastAsia="Times New Roman" w:hAnsi="Times New Roman" w:cs="Times New Roman"/>
          <w:color w:val="000000" w:themeColor="text1"/>
          <w:sz w:val="24"/>
          <w:szCs w:val="24"/>
        </w:rPr>
        <w:t>there</w:t>
      </w:r>
      <w:r w:rsidR="007D7F8C">
        <w:rPr>
          <w:rFonts w:ascii="Times New Roman" w:eastAsia="Times New Roman" w:hAnsi="Times New Roman" w:cs="Times New Roman"/>
          <w:color w:val="000000" w:themeColor="text1"/>
          <w:sz w:val="24"/>
          <w:szCs w:val="24"/>
        </w:rPr>
        <w:t xml:space="preserve"> are still some that rely on TTY to place </w:t>
      </w:r>
      <w:r w:rsidR="00D2035D">
        <w:rPr>
          <w:rFonts w:ascii="Times New Roman" w:eastAsia="Times New Roman" w:hAnsi="Times New Roman" w:cs="Times New Roman"/>
          <w:color w:val="000000" w:themeColor="text1"/>
          <w:sz w:val="24"/>
          <w:szCs w:val="24"/>
        </w:rPr>
        <w:t xml:space="preserve">both emergency and non-emergency calls. In a 2013 survey, </w:t>
      </w:r>
      <w:r w:rsidR="00D2035D" w:rsidRPr="00D2035D">
        <w:rPr>
          <w:rFonts w:ascii="Times New Roman" w:eastAsia="Times New Roman" w:hAnsi="Times New Roman" w:cs="Times New Roman"/>
          <w:color w:val="000000" w:themeColor="text1"/>
          <w:sz w:val="24"/>
          <w:szCs w:val="24"/>
        </w:rPr>
        <w:t>respondents</w:t>
      </w:r>
      <w:r w:rsidR="00D2035D">
        <w:rPr>
          <w:rFonts w:ascii="Times New Roman" w:eastAsia="Times New Roman" w:hAnsi="Times New Roman" w:cs="Times New Roman"/>
          <w:color w:val="000000" w:themeColor="text1"/>
          <w:sz w:val="24"/>
          <w:szCs w:val="24"/>
        </w:rPr>
        <w:t xml:space="preserve"> that were deaf indicated that</w:t>
      </w:r>
      <w:r w:rsidR="00D2035D" w:rsidRPr="00D2035D">
        <w:rPr>
          <w:rFonts w:ascii="Times New Roman" w:eastAsia="Times New Roman" w:hAnsi="Times New Roman" w:cs="Times New Roman"/>
          <w:color w:val="000000" w:themeColor="text1"/>
          <w:sz w:val="24"/>
          <w:szCs w:val="24"/>
        </w:rPr>
        <w:t xml:space="preserve"> the most common technologies used for contacting emergency services were video relay service (30%) and TTY over </w:t>
      </w:r>
      <w:r w:rsidR="00D2035D" w:rsidRPr="00D73BF7">
        <w:rPr>
          <w:rFonts w:ascii="Times New Roman" w:eastAsia="Times New Roman" w:hAnsi="Times New Roman" w:cs="Times New Roman"/>
          <w:noProof/>
          <w:color w:val="000000" w:themeColor="text1"/>
          <w:sz w:val="24"/>
          <w:szCs w:val="24"/>
        </w:rPr>
        <w:t>landline</w:t>
      </w:r>
      <w:r w:rsidR="00D2035D" w:rsidRPr="00D2035D">
        <w:rPr>
          <w:rFonts w:ascii="Times New Roman" w:eastAsia="Times New Roman" w:hAnsi="Times New Roman" w:cs="Times New Roman"/>
          <w:color w:val="000000" w:themeColor="text1"/>
          <w:sz w:val="24"/>
          <w:szCs w:val="24"/>
        </w:rPr>
        <w:t xml:space="preserve"> (22%).</w:t>
      </w:r>
      <w:r>
        <w:rPr>
          <w:rStyle w:val="FootnoteReference"/>
          <w:rFonts w:eastAsia="Times New Roman"/>
          <w:szCs w:val="24"/>
        </w:rPr>
        <w:footnoteReference w:id="8"/>
      </w:r>
      <w:r w:rsidR="00D2035D">
        <w:rPr>
          <w:rFonts w:ascii="Times New Roman" w:eastAsia="Times New Roman" w:hAnsi="Times New Roman" w:cs="Times New Roman"/>
          <w:color w:val="000000" w:themeColor="text1"/>
          <w:sz w:val="24"/>
          <w:szCs w:val="24"/>
        </w:rPr>
        <w:t xml:space="preserve"> Even if the percentages have declined in recent years, they likely </w:t>
      </w:r>
      <w:r w:rsidR="00D2035D" w:rsidRPr="00D2035D">
        <w:rPr>
          <w:rFonts w:ascii="Times New Roman" w:eastAsia="Times New Roman" w:hAnsi="Times New Roman" w:cs="Times New Roman"/>
          <w:color w:val="000000" w:themeColor="text1"/>
          <w:sz w:val="24"/>
          <w:szCs w:val="24"/>
        </w:rPr>
        <w:t xml:space="preserve">still represent a portion </w:t>
      </w:r>
      <w:r w:rsidR="00D2035D">
        <w:rPr>
          <w:rFonts w:ascii="Times New Roman" w:eastAsia="Times New Roman" w:hAnsi="Times New Roman" w:cs="Times New Roman"/>
          <w:color w:val="000000" w:themeColor="text1"/>
          <w:sz w:val="24"/>
          <w:szCs w:val="24"/>
        </w:rPr>
        <w:t xml:space="preserve">of the population. </w:t>
      </w:r>
      <w:r w:rsidR="00D2035D" w:rsidRPr="00D2035D">
        <w:rPr>
          <w:rFonts w:ascii="Times New Roman" w:eastAsia="Times New Roman" w:hAnsi="Times New Roman" w:cs="Times New Roman"/>
          <w:color w:val="000000" w:themeColor="text1"/>
          <w:sz w:val="24"/>
          <w:szCs w:val="24"/>
        </w:rPr>
        <w:t xml:space="preserve">Hence, while the FCC should </w:t>
      </w:r>
      <w:r>
        <w:rPr>
          <w:rFonts w:ascii="Times New Roman" w:eastAsia="Times New Roman" w:hAnsi="Times New Roman" w:cs="Times New Roman"/>
          <w:color w:val="000000" w:themeColor="text1"/>
          <w:sz w:val="24"/>
          <w:szCs w:val="24"/>
        </w:rPr>
        <w:t xml:space="preserve">consider an eventual </w:t>
      </w:r>
      <w:r w:rsidR="00D2035D" w:rsidRPr="00D2035D">
        <w:rPr>
          <w:rFonts w:ascii="Times New Roman" w:eastAsia="Times New Roman" w:hAnsi="Times New Roman" w:cs="Times New Roman"/>
          <w:color w:val="000000" w:themeColor="text1"/>
          <w:sz w:val="24"/>
          <w:szCs w:val="24"/>
        </w:rPr>
        <w:t>s</w:t>
      </w:r>
      <w:r w:rsidR="000B2F3C">
        <w:rPr>
          <w:rFonts w:ascii="Times New Roman" w:eastAsia="Times New Roman" w:hAnsi="Times New Roman" w:cs="Times New Roman"/>
          <w:color w:val="000000" w:themeColor="text1"/>
          <w:sz w:val="24"/>
          <w:szCs w:val="24"/>
        </w:rPr>
        <w:t>un</w:t>
      </w:r>
      <w:r w:rsidR="00D2035D">
        <w:rPr>
          <w:rFonts w:ascii="Times New Roman" w:eastAsia="Times New Roman" w:hAnsi="Times New Roman" w:cs="Times New Roman"/>
          <w:color w:val="000000" w:themeColor="text1"/>
          <w:sz w:val="24"/>
          <w:szCs w:val="24"/>
        </w:rPr>
        <w:t>set</w:t>
      </w:r>
      <w:r w:rsidR="00D2035D" w:rsidRPr="00D203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of </w:t>
      </w:r>
      <w:r w:rsidR="00D2035D" w:rsidRPr="00D2035D">
        <w:rPr>
          <w:rFonts w:ascii="Times New Roman" w:eastAsia="Times New Roman" w:hAnsi="Times New Roman" w:cs="Times New Roman"/>
          <w:color w:val="000000" w:themeColor="text1"/>
          <w:sz w:val="24"/>
          <w:szCs w:val="24"/>
        </w:rPr>
        <w:t xml:space="preserve">TTY </w:t>
      </w:r>
      <w:r w:rsidR="00302F20">
        <w:rPr>
          <w:rFonts w:ascii="Times New Roman" w:eastAsia="Times New Roman" w:hAnsi="Times New Roman" w:cs="Times New Roman"/>
          <w:color w:val="000000" w:themeColor="text1"/>
          <w:sz w:val="24"/>
          <w:szCs w:val="24"/>
        </w:rPr>
        <w:t>interoperability requirements</w:t>
      </w:r>
      <w:r w:rsidR="00D2035D" w:rsidRPr="00D2035D">
        <w:rPr>
          <w:rFonts w:ascii="Times New Roman" w:eastAsia="Times New Roman" w:hAnsi="Times New Roman" w:cs="Times New Roman"/>
          <w:color w:val="000000" w:themeColor="text1"/>
          <w:sz w:val="24"/>
          <w:szCs w:val="24"/>
        </w:rPr>
        <w:t xml:space="preserve">, that </w:t>
      </w:r>
      <w:r w:rsidR="00DD2E20" w:rsidRPr="00D2035D">
        <w:rPr>
          <w:rFonts w:ascii="Times New Roman" w:eastAsia="Times New Roman" w:hAnsi="Times New Roman" w:cs="Times New Roman"/>
          <w:color w:val="000000" w:themeColor="text1"/>
          <w:sz w:val="24"/>
          <w:szCs w:val="24"/>
        </w:rPr>
        <w:t>should not</w:t>
      </w:r>
      <w:r w:rsidR="00D2035D" w:rsidRPr="00D2035D">
        <w:rPr>
          <w:rFonts w:ascii="Times New Roman" w:eastAsia="Times New Roman" w:hAnsi="Times New Roman" w:cs="Times New Roman"/>
          <w:color w:val="000000" w:themeColor="text1"/>
          <w:sz w:val="24"/>
          <w:szCs w:val="24"/>
        </w:rPr>
        <w:t xml:space="preserve"> occur until </w:t>
      </w:r>
      <w:r w:rsidR="00302F20">
        <w:rPr>
          <w:rFonts w:ascii="Times New Roman" w:eastAsia="Times New Roman" w:hAnsi="Times New Roman" w:cs="Times New Roman"/>
          <w:color w:val="000000" w:themeColor="text1"/>
          <w:sz w:val="24"/>
          <w:szCs w:val="24"/>
        </w:rPr>
        <w:t xml:space="preserve">RTT capabilities have </w:t>
      </w:r>
      <w:r w:rsidR="00302F20" w:rsidRPr="00D73BF7">
        <w:rPr>
          <w:rFonts w:ascii="Times New Roman" w:eastAsia="Times New Roman" w:hAnsi="Times New Roman" w:cs="Times New Roman"/>
          <w:noProof/>
          <w:color w:val="000000" w:themeColor="text1"/>
          <w:sz w:val="24"/>
          <w:szCs w:val="24"/>
        </w:rPr>
        <w:t>been fully implemented</w:t>
      </w:r>
      <w:r w:rsidR="00302F20">
        <w:rPr>
          <w:rFonts w:ascii="Times New Roman" w:eastAsia="Times New Roman" w:hAnsi="Times New Roman" w:cs="Times New Roman"/>
          <w:color w:val="000000" w:themeColor="text1"/>
          <w:sz w:val="24"/>
          <w:szCs w:val="24"/>
        </w:rPr>
        <w:t xml:space="preserve"> by </w:t>
      </w:r>
      <w:r w:rsidR="003E11B2">
        <w:rPr>
          <w:rFonts w:ascii="Times New Roman" w:eastAsia="Times New Roman" w:hAnsi="Times New Roman" w:cs="Times New Roman"/>
          <w:color w:val="000000" w:themeColor="text1"/>
          <w:sz w:val="24"/>
          <w:szCs w:val="24"/>
        </w:rPr>
        <w:t xml:space="preserve">PSAPs, </w:t>
      </w:r>
      <w:r w:rsidR="00302F20">
        <w:rPr>
          <w:rFonts w:ascii="Times New Roman" w:eastAsia="Times New Roman" w:hAnsi="Times New Roman" w:cs="Times New Roman"/>
          <w:color w:val="000000" w:themeColor="text1"/>
          <w:sz w:val="24"/>
          <w:szCs w:val="24"/>
        </w:rPr>
        <w:t>carriers,</w:t>
      </w:r>
      <w:r w:rsidR="00D2035D" w:rsidRPr="00D2035D">
        <w:rPr>
          <w:rFonts w:ascii="Times New Roman" w:eastAsia="Times New Roman" w:hAnsi="Times New Roman" w:cs="Times New Roman"/>
          <w:color w:val="000000" w:themeColor="text1"/>
          <w:sz w:val="24"/>
          <w:szCs w:val="24"/>
        </w:rPr>
        <w:t xml:space="preserve"> </w:t>
      </w:r>
      <w:r w:rsidR="003E11B2">
        <w:rPr>
          <w:rFonts w:ascii="Times New Roman" w:eastAsia="Times New Roman" w:hAnsi="Times New Roman" w:cs="Times New Roman"/>
          <w:color w:val="000000" w:themeColor="text1"/>
          <w:sz w:val="24"/>
          <w:szCs w:val="24"/>
        </w:rPr>
        <w:t xml:space="preserve">and </w:t>
      </w:r>
      <w:r w:rsidR="00302F20">
        <w:rPr>
          <w:rFonts w:ascii="Times New Roman" w:eastAsia="Times New Roman" w:hAnsi="Times New Roman" w:cs="Times New Roman"/>
          <w:color w:val="000000" w:themeColor="text1"/>
          <w:sz w:val="24"/>
          <w:szCs w:val="24"/>
        </w:rPr>
        <w:t xml:space="preserve">in a </w:t>
      </w:r>
      <w:r w:rsidR="00D2035D" w:rsidRPr="00D2035D">
        <w:rPr>
          <w:rFonts w:ascii="Times New Roman" w:eastAsia="Times New Roman" w:hAnsi="Times New Roman" w:cs="Times New Roman"/>
          <w:color w:val="000000" w:themeColor="text1"/>
          <w:sz w:val="24"/>
          <w:szCs w:val="24"/>
        </w:rPr>
        <w:t>variety of devices</w:t>
      </w:r>
      <w:r w:rsidR="00302F20">
        <w:rPr>
          <w:rFonts w:ascii="Times New Roman" w:eastAsia="Times New Roman" w:hAnsi="Times New Roman" w:cs="Times New Roman"/>
          <w:color w:val="000000" w:themeColor="text1"/>
          <w:sz w:val="24"/>
          <w:szCs w:val="24"/>
        </w:rPr>
        <w:t xml:space="preserve">. </w:t>
      </w:r>
      <w:r w:rsidR="00530417">
        <w:rPr>
          <w:rFonts w:ascii="Times New Roman" w:eastAsia="Times New Roman" w:hAnsi="Times New Roman" w:cs="Times New Roman"/>
          <w:sz w:val="24"/>
          <w:szCs w:val="24"/>
        </w:rPr>
        <w:t xml:space="preserve">As an example of PSAP adoption of new technology, consider the rate of </w:t>
      </w:r>
      <w:r w:rsidR="00D271DE">
        <w:rPr>
          <w:rFonts w:ascii="Times New Roman" w:eastAsia="Times New Roman" w:hAnsi="Times New Roman" w:cs="Times New Roman"/>
          <w:sz w:val="24"/>
          <w:szCs w:val="24"/>
        </w:rPr>
        <w:t>text-to-911 deployments</w:t>
      </w:r>
      <w:r w:rsidR="00530417">
        <w:rPr>
          <w:rFonts w:ascii="Times New Roman" w:eastAsia="Times New Roman" w:hAnsi="Times New Roman" w:cs="Times New Roman"/>
          <w:sz w:val="24"/>
          <w:szCs w:val="24"/>
        </w:rPr>
        <w:t>. A</w:t>
      </w:r>
      <w:r w:rsidR="00D271DE" w:rsidRPr="00B659BC">
        <w:rPr>
          <w:rFonts w:ascii="Times New Roman" w:eastAsia="Times New Roman" w:hAnsi="Times New Roman" w:cs="Times New Roman"/>
          <w:sz w:val="24"/>
          <w:szCs w:val="24"/>
        </w:rPr>
        <w:t>s of January 11, 2016</w:t>
      </w:r>
      <w:r w:rsidR="00D271DE">
        <w:rPr>
          <w:rFonts w:ascii="Times New Roman" w:eastAsia="Times New Roman" w:hAnsi="Times New Roman" w:cs="Times New Roman"/>
          <w:sz w:val="24"/>
          <w:szCs w:val="24"/>
        </w:rPr>
        <w:t xml:space="preserve"> (18 months after the FCC adopted Text-to-911 rules)</w:t>
      </w:r>
      <w:r w:rsidR="00D271DE" w:rsidRPr="00B659BC">
        <w:rPr>
          <w:rFonts w:ascii="Times New Roman" w:eastAsia="Times New Roman" w:hAnsi="Times New Roman" w:cs="Times New Roman"/>
          <w:sz w:val="24"/>
          <w:szCs w:val="24"/>
        </w:rPr>
        <w:t>, 485 PSAPs, representing 233 jurisdictions had registered their text-to-911 readiness with the FCC.  In the United States</w:t>
      </w:r>
      <w:r w:rsidR="0063339E">
        <w:rPr>
          <w:rFonts w:ascii="Times New Roman" w:eastAsia="Times New Roman" w:hAnsi="Times New Roman" w:cs="Times New Roman"/>
          <w:sz w:val="24"/>
          <w:szCs w:val="24"/>
        </w:rPr>
        <w:t>,</w:t>
      </w:r>
      <w:r w:rsidR="00D271DE" w:rsidRPr="00B659BC">
        <w:rPr>
          <w:rFonts w:ascii="Times New Roman" w:eastAsia="Times New Roman" w:hAnsi="Times New Roman" w:cs="Times New Roman"/>
          <w:sz w:val="24"/>
          <w:szCs w:val="24"/>
        </w:rPr>
        <w:t xml:space="preserve"> there are 3135 counties</w:t>
      </w:r>
      <w:r w:rsidR="00C850E5">
        <w:rPr>
          <w:rFonts w:ascii="Times New Roman" w:eastAsia="Times New Roman" w:hAnsi="Times New Roman" w:cs="Times New Roman"/>
          <w:sz w:val="24"/>
          <w:szCs w:val="24"/>
        </w:rPr>
        <w:t xml:space="preserve"> and </w:t>
      </w:r>
      <w:r w:rsidR="00D271DE" w:rsidRPr="00B659BC">
        <w:rPr>
          <w:rFonts w:ascii="Times New Roman" w:eastAsia="Times New Roman" w:hAnsi="Times New Roman" w:cs="Times New Roman"/>
          <w:sz w:val="24"/>
          <w:szCs w:val="24"/>
        </w:rPr>
        <w:t xml:space="preserve">less than 10% </w:t>
      </w:r>
      <w:r w:rsidR="00C850E5">
        <w:rPr>
          <w:rFonts w:ascii="Times New Roman" w:eastAsia="Times New Roman" w:hAnsi="Times New Roman" w:cs="Times New Roman"/>
          <w:sz w:val="24"/>
          <w:szCs w:val="24"/>
        </w:rPr>
        <w:t xml:space="preserve">are </w:t>
      </w:r>
      <w:r w:rsidR="00D271DE" w:rsidRPr="00B659BC">
        <w:rPr>
          <w:rFonts w:ascii="Times New Roman" w:eastAsia="Times New Roman" w:hAnsi="Times New Roman" w:cs="Times New Roman"/>
          <w:sz w:val="24"/>
          <w:szCs w:val="24"/>
        </w:rPr>
        <w:t>capable of receiving text-to-911.</w:t>
      </w:r>
      <w:r w:rsidR="00D271DE">
        <w:rPr>
          <w:rFonts w:ascii="Times New Roman" w:eastAsia="Times New Roman" w:hAnsi="Times New Roman" w:cs="Times New Roman"/>
          <w:sz w:val="24"/>
          <w:szCs w:val="24"/>
        </w:rPr>
        <w:t xml:space="preserve"> If RTT readiness follows a similar pattern, all jurisdictions may not have RTT capabilities before the proposed sunset date. </w:t>
      </w:r>
    </w:p>
    <w:p w14:paraId="6511CC37" w14:textId="0C88F3FF" w:rsidR="00D2035D" w:rsidRDefault="00302F20" w:rsidP="00D2035D">
      <w:pPr>
        <w:widowControl w:val="0"/>
        <w:spacing w:after="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Further, users also have to adopt RTT.</w:t>
      </w:r>
      <w:r w:rsidR="00D2035D" w:rsidRPr="00D2035D">
        <w:rPr>
          <w:rFonts w:ascii="Times New Roman" w:eastAsia="Times New Roman" w:hAnsi="Times New Roman" w:cs="Times New Roman"/>
          <w:color w:val="000000" w:themeColor="text1"/>
          <w:sz w:val="24"/>
          <w:szCs w:val="24"/>
        </w:rPr>
        <w:t xml:space="preserve"> </w:t>
      </w:r>
      <w:r w:rsidRPr="00D73BF7">
        <w:rPr>
          <w:rFonts w:ascii="Times New Roman" w:eastAsia="Times New Roman" w:hAnsi="Times New Roman" w:cs="Times New Roman"/>
          <w:noProof/>
          <w:color w:val="000000" w:themeColor="text1"/>
          <w:sz w:val="24"/>
          <w:szCs w:val="24"/>
        </w:rPr>
        <w:t>This</w:t>
      </w:r>
      <w:r>
        <w:rPr>
          <w:rFonts w:ascii="Times New Roman" w:eastAsia="Times New Roman" w:hAnsi="Times New Roman" w:cs="Times New Roman"/>
          <w:color w:val="000000" w:themeColor="text1"/>
          <w:sz w:val="24"/>
          <w:szCs w:val="24"/>
        </w:rPr>
        <w:t xml:space="preserve"> may not </w:t>
      </w:r>
      <w:r w:rsidRPr="00D73BF7">
        <w:rPr>
          <w:rFonts w:ascii="Times New Roman" w:eastAsia="Times New Roman" w:hAnsi="Times New Roman" w:cs="Times New Roman"/>
          <w:noProof/>
          <w:color w:val="000000" w:themeColor="text1"/>
          <w:sz w:val="24"/>
          <w:szCs w:val="24"/>
        </w:rPr>
        <w:t>be perceived</w:t>
      </w:r>
      <w:r>
        <w:rPr>
          <w:rFonts w:ascii="Times New Roman" w:eastAsia="Times New Roman" w:hAnsi="Times New Roman" w:cs="Times New Roman"/>
          <w:color w:val="000000" w:themeColor="text1"/>
          <w:sz w:val="24"/>
          <w:szCs w:val="24"/>
        </w:rPr>
        <w:t xml:space="preserve"> as </w:t>
      </w:r>
      <w:r w:rsidR="000B2F3C">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 xml:space="preserve">viable option </w:t>
      </w:r>
      <w:r w:rsidR="0063339E">
        <w:rPr>
          <w:rFonts w:ascii="Times New Roman" w:eastAsia="Times New Roman" w:hAnsi="Times New Roman" w:cs="Times New Roman"/>
          <w:color w:val="000000" w:themeColor="text1"/>
          <w:sz w:val="24"/>
          <w:szCs w:val="24"/>
        </w:rPr>
        <w:t>for</w:t>
      </w:r>
      <w:r>
        <w:rPr>
          <w:rFonts w:ascii="Times New Roman" w:eastAsia="Times New Roman" w:hAnsi="Times New Roman" w:cs="Times New Roman"/>
          <w:color w:val="000000" w:themeColor="text1"/>
          <w:sz w:val="24"/>
          <w:szCs w:val="24"/>
        </w:rPr>
        <w:t xml:space="preserve"> some people with disabilities.  Coordinating the sunset date with </w:t>
      </w:r>
      <w:r w:rsidR="00D2035D" w:rsidRPr="00D2035D">
        <w:rPr>
          <w:rFonts w:ascii="Times New Roman" w:eastAsia="Times New Roman" w:hAnsi="Times New Roman" w:cs="Times New Roman"/>
          <w:color w:val="000000" w:themeColor="text1"/>
          <w:sz w:val="24"/>
          <w:szCs w:val="24"/>
        </w:rPr>
        <w:t xml:space="preserve">State Equipment Distributions Programs, and State Assistive Technology Act Programs </w:t>
      </w:r>
      <w:r>
        <w:rPr>
          <w:rFonts w:ascii="Times New Roman" w:eastAsia="Times New Roman" w:hAnsi="Times New Roman" w:cs="Times New Roman"/>
          <w:color w:val="000000" w:themeColor="text1"/>
          <w:sz w:val="24"/>
          <w:szCs w:val="24"/>
        </w:rPr>
        <w:t xml:space="preserve">that can </w:t>
      </w:r>
      <w:r w:rsidR="00D2035D" w:rsidRPr="00D2035D">
        <w:rPr>
          <w:rFonts w:ascii="Times New Roman" w:eastAsia="Times New Roman" w:hAnsi="Times New Roman" w:cs="Times New Roman"/>
          <w:color w:val="000000" w:themeColor="text1"/>
          <w:sz w:val="24"/>
          <w:szCs w:val="24"/>
        </w:rPr>
        <w:t>replac</w:t>
      </w:r>
      <w:r>
        <w:rPr>
          <w:rFonts w:ascii="Times New Roman" w:eastAsia="Times New Roman" w:hAnsi="Times New Roman" w:cs="Times New Roman"/>
          <w:color w:val="000000" w:themeColor="text1"/>
          <w:sz w:val="24"/>
          <w:szCs w:val="24"/>
        </w:rPr>
        <w:t>e</w:t>
      </w:r>
      <w:r w:rsidR="00D2035D" w:rsidRPr="00D2035D">
        <w:rPr>
          <w:rFonts w:ascii="Times New Roman" w:eastAsia="Times New Roman" w:hAnsi="Times New Roman" w:cs="Times New Roman"/>
          <w:color w:val="000000" w:themeColor="text1"/>
          <w:sz w:val="24"/>
          <w:szCs w:val="24"/>
        </w:rPr>
        <w:t xml:space="preserve"> TTY equipment with </w:t>
      </w:r>
      <w:r>
        <w:rPr>
          <w:rFonts w:ascii="Times New Roman" w:eastAsia="Times New Roman" w:hAnsi="Times New Roman" w:cs="Times New Roman"/>
          <w:color w:val="000000" w:themeColor="text1"/>
          <w:sz w:val="24"/>
          <w:szCs w:val="24"/>
        </w:rPr>
        <w:t xml:space="preserve">IP-based landline and </w:t>
      </w:r>
      <w:r w:rsidR="00D2035D" w:rsidRPr="00D2035D">
        <w:rPr>
          <w:rFonts w:ascii="Times New Roman" w:eastAsia="Times New Roman" w:hAnsi="Times New Roman" w:cs="Times New Roman"/>
          <w:color w:val="000000" w:themeColor="text1"/>
          <w:sz w:val="24"/>
          <w:szCs w:val="24"/>
        </w:rPr>
        <w:t>mobile devices capable of sending RTT</w:t>
      </w:r>
      <w:r>
        <w:rPr>
          <w:rFonts w:ascii="Times New Roman" w:eastAsia="Times New Roman" w:hAnsi="Times New Roman" w:cs="Times New Roman"/>
          <w:color w:val="000000" w:themeColor="text1"/>
          <w:sz w:val="24"/>
          <w:szCs w:val="24"/>
        </w:rPr>
        <w:t xml:space="preserve"> would facilitate the transition for</w:t>
      </w:r>
      <w:r w:rsidR="00D2035D" w:rsidRPr="00D2035D">
        <w:rPr>
          <w:rFonts w:ascii="Times New Roman" w:eastAsia="Times New Roman" w:hAnsi="Times New Roman" w:cs="Times New Roman"/>
          <w:color w:val="000000" w:themeColor="text1"/>
          <w:sz w:val="24"/>
          <w:szCs w:val="24"/>
        </w:rPr>
        <w:t xml:space="preserve"> legacy TTY users and people lacking the means to upgrade devices without subsidy.</w:t>
      </w:r>
      <w:r w:rsidR="00D271DE">
        <w:rPr>
          <w:rFonts w:ascii="Times New Roman" w:eastAsia="Times New Roman" w:hAnsi="Times New Roman" w:cs="Times New Roman"/>
          <w:color w:val="000000" w:themeColor="text1"/>
          <w:sz w:val="24"/>
          <w:szCs w:val="24"/>
        </w:rPr>
        <w:t xml:space="preserve"> </w:t>
      </w:r>
      <w:r w:rsidR="00A933C7" w:rsidRPr="00D73BF7">
        <w:rPr>
          <w:rFonts w:ascii="Times New Roman" w:eastAsia="Times New Roman" w:hAnsi="Times New Roman" w:cs="Times New Roman"/>
          <w:noProof/>
          <w:color w:val="000000" w:themeColor="text1"/>
          <w:sz w:val="24"/>
          <w:szCs w:val="24"/>
        </w:rPr>
        <w:t>In addition</w:t>
      </w:r>
      <w:r w:rsidR="0063339E">
        <w:rPr>
          <w:rFonts w:ascii="Times New Roman" w:eastAsia="Times New Roman" w:hAnsi="Times New Roman" w:cs="Times New Roman"/>
          <w:color w:val="000000" w:themeColor="text1"/>
          <w:sz w:val="24"/>
          <w:szCs w:val="24"/>
        </w:rPr>
        <w:t xml:space="preserve">, carriers </w:t>
      </w:r>
      <w:r w:rsidR="0063339E">
        <w:rPr>
          <w:rFonts w:ascii="Times New Roman" w:eastAsia="Times New Roman" w:hAnsi="Times New Roman" w:cs="Times New Roman"/>
          <w:color w:val="000000" w:themeColor="text1"/>
          <w:sz w:val="24"/>
          <w:szCs w:val="24"/>
        </w:rPr>
        <w:lastRenderedPageBreak/>
        <w:t>that participate in the Lifeline program should ensure that phone options are RTT-capable.</w:t>
      </w:r>
      <w:r w:rsidR="00D271DE">
        <w:rPr>
          <w:rFonts w:ascii="Times New Roman" w:eastAsia="Times New Roman" w:hAnsi="Times New Roman" w:cs="Times New Roman"/>
          <w:color w:val="000000" w:themeColor="text1"/>
          <w:sz w:val="24"/>
          <w:szCs w:val="24"/>
        </w:rPr>
        <w:t xml:space="preserve"> </w:t>
      </w:r>
      <w:r w:rsidR="0063339E">
        <w:rPr>
          <w:rFonts w:ascii="Times New Roman" w:eastAsia="Times New Roman" w:hAnsi="Times New Roman" w:cs="Times New Roman"/>
          <w:color w:val="000000" w:themeColor="text1"/>
          <w:sz w:val="24"/>
          <w:szCs w:val="24"/>
        </w:rPr>
        <w:t>M</w:t>
      </w:r>
      <w:r w:rsidR="00D271DE">
        <w:rPr>
          <w:rFonts w:ascii="Times New Roman" w:eastAsia="Times New Roman" w:hAnsi="Times New Roman" w:cs="Times New Roman"/>
          <w:color w:val="000000" w:themeColor="text1"/>
          <w:sz w:val="24"/>
          <w:szCs w:val="24"/>
        </w:rPr>
        <w:t xml:space="preserve">onitoring the </w:t>
      </w:r>
      <w:r w:rsidR="00185E79">
        <w:rPr>
          <w:rFonts w:ascii="Times New Roman" w:eastAsia="Times New Roman" w:hAnsi="Times New Roman" w:cs="Times New Roman"/>
          <w:color w:val="000000" w:themeColor="text1"/>
          <w:sz w:val="24"/>
          <w:szCs w:val="24"/>
        </w:rPr>
        <w:t>number of RTT-capable devices distributed through these programs could serve as one source of data concerning RTT-capable device diffusion among people with hearing and speech disabilities</w:t>
      </w:r>
      <w:r w:rsidR="0063339E">
        <w:rPr>
          <w:rFonts w:ascii="Times New Roman" w:eastAsia="Times New Roman" w:hAnsi="Times New Roman" w:cs="Times New Roman"/>
          <w:color w:val="000000" w:themeColor="text1"/>
          <w:sz w:val="24"/>
          <w:szCs w:val="24"/>
        </w:rPr>
        <w:t xml:space="preserve">, and </w:t>
      </w:r>
      <w:r w:rsidR="0063339E" w:rsidRPr="00D73BF7">
        <w:rPr>
          <w:rFonts w:ascii="Times New Roman" w:eastAsia="Times New Roman" w:hAnsi="Times New Roman" w:cs="Times New Roman"/>
          <w:noProof/>
          <w:color w:val="000000" w:themeColor="text1"/>
          <w:sz w:val="24"/>
          <w:szCs w:val="24"/>
        </w:rPr>
        <w:t>with regard to</w:t>
      </w:r>
      <w:r w:rsidR="0063339E">
        <w:rPr>
          <w:rFonts w:ascii="Times New Roman" w:eastAsia="Times New Roman" w:hAnsi="Times New Roman" w:cs="Times New Roman"/>
          <w:color w:val="000000" w:themeColor="text1"/>
          <w:sz w:val="24"/>
          <w:szCs w:val="24"/>
        </w:rPr>
        <w:t xml:space="preserve"> Lifeline, individuals with a low-income</w:t>
      </w:r>
      <w:r w:rsidR="00185E79">
        <w:rPr>
          <w:rFonts w:ascii="Times New Roman" w:eastAsia="Times New Roman" w:hAnsi="Times New Roman" w:cs="Times New Roman"/>
          <w:color w:val="000000" w:themeColor="text1"/>
          <w:sz w:val="24"/>
          <w:szCs w:val="24"/>
        </w:rPr>
        <w:t>.</w:t>
      </w:r>
      <w:r w:rsidR="00530417">
        <w:rPr>
          <w:rFonts w:ascii="Times New Roman" w:eastAsia="Times New Roman" w:hAnsi="Times New Roman" w:cs="Times New Roman"/>
          <w:color w:val="000000" w:themeColor="text1"/>
          <w:sz w:val="24"/>
          <w:szCs w:val="24"/>
        </w:rPr>
        <w:t xml:space="preserve"> </w:t>
      </w:r>
    </w:p>
    <w:p w14:paraId="2CDDABC2" w14:textId="0D5E8D63" w:rsidR="00BE709E" w:rsidRPr="00BE709E" w:rsidRDefault="00F27B5C" w:rsidP="0079117D">
      <w:pPr>
        <w:widowControl w:val="0"/>
        <w:spacing w:after="0" w:line="480" w:lineRule="auto"/>
        <w:ind w:firstLine="720"/>
        <w:rPr>
          <w:rFonts w:ascii="Times New Roman" w:eastAsia="Times New Roman" w:hAnsi="Times New Roman" w:cs="Times New Roman"/>
          <w:color w:val="000000" w:themeColor="text1"/>
          <w:sz w:val="24"/>
          <w:szCs w:val="24"/>
        </w:rPr>
      </w:pPr>
      <w:r w:rsidRPr="000D61F6">
        <w:rPr>
          <w:rFonts w:ascii="Times New Roman" w:eastAsia="Times New Roman" w:hAnsi="Times New Roman" w:cs="Times New Roman"/>
          <w:color w:val="000000" w:themeColor="text1"/>
          <w:sz w:val="24"/>
          <w:szCs w:val="24"/>
          <w:u w:val="single"/>
        </w:rPr>
        <w:t>Paragraph 76 Data to Gauge Deployment Rates</w:t>
      </w:r>
      <w:r>
        <w:rPr>
          <w:rFonts w:ascii="Times New Roman" w:eastAsia="Times New Roman" w:hAnsi="Times New Roman" w:cs="Times New Roman"/>
          <w:color w:val="000000" w:themeColor="text1"/>
          <w:sz w:val="24"/>
          <w:szCs w:val="24"/>
        </w:rPr>
        <w:t xml:space="preserve">: </w:t>
      </w:r>
      <w:r w:rsidR="000D61F6">
        <w:rPr>
          <w:rFonts w:ascii="Times New Roman" w:eastAsia="Times New Roman" w:hAnsi="Times New Roman" w:cs="Times New Roman"/>
          <w:color w:val="000000" w:themeColor="text1"/>
          <w:sz w:val="24"/>
          <w:szCs w:val="24"/>
        </w:rPr>
        <w:t>Consumer Groups suggest</w:t>
      </w:r>
      <w:r w:rsidR="00EF61B9">
        <w:rPr>
          <w:rFonts w:ascii="Times New Roman" w:eastAsia="Times New Roman" w:hAnsi="Times New Roman" w:cs="Times New Roman"/>
          <w:color w:val="000000" w:themeColor="text1"/>
          <w:sz w:val="24"/>
          <w:szCs w:val="24"/>
        </w:rPr>
        <w:t>ed that</w:t>
      </w:r>
      <w:r w:rsidR="0063339E">
        <w:rPr>
          <w:rFonts w:ascii="Times New Roman" w:eastAsia="Times New Roman" w:hAnsi="Times New Roman" w:cs="Times New Roman"/>
          <w:color w:val="000000" w:themeColor="text1"/>
          <w:sz w:val="24"/>
          <w:szCs w:val="24"/>
        </w:rPr>
        <w:t xml:space="preserve"> </w:t>
      </w:r>
      <w:r w:rsidR="000D61F6">
        <w:rPr>
          <w:rFonts w:ascii="Times New Roman" w:eastAsia="Times New Roman" w:hAnsi="Times New Roman" w:cs="Times New Roman"/>
          <w:color w:val="000000" w:themeColor="text1"/>
          <w:sz w:val="24"/>
          <w:szCs w:val="24"/>
        </w:rPr>
        <w:t xml:space="preserve">“valuable information for reporting would be information concerning RTT support in the network, and a </w:t>
      </w:r>
      <w:r w:rsidR="00E1029E">
        <w:rPr>
          <w:rFonts w:ascii="Times New Roman" w:eastAsia="Times New Roman" w:hAnsi="Times New Roman" w:cs="Times New Roman"/>
          <w:color w:val="000000" w:themeColor="text1"/>
          <w:sz w:val="24"/>
          <w:szCs w:val="24"/>
        </w:rPr>
        <w:t>c</w:t>
      </w:r>
      <w:r w:rsidR="000D61F6">
        <w:rPr>
          <w:rFonts w:ascii="Times New Roman" w:eastAsia="Times New Roman" w:hAnsi="Times New Roman" w:cs="Times New Roman"/>
          <w:color w:val="000000" w:themeColor="text1"/>
          <w:sz w:val="24"/>
          <w:szCs w:val="24"/>
        </w:rPr>
        <w:t>omparison of the number of provided handset models with and without RTT support.”  The Wireless RERC/CACP agree</w:t>
      </w:r>
      <w:r w:rsidR="00EF61B9">
        <w:rPr>
          <w:rFonts w:ascii="Times New Roman" w:eastAsia="Times New Roman" w:hAnsi="Times New Roman" w:cs="Times New Roman"/>
          <w:color w:val="000000" w:themeColor="text1"/>
          <w:sz w:val="24"/>
          <w:szCs w:val="24"/>
        </w:rPr>
        <w:t xml:space="preserve">s and adds </w:t>
      </w:r>
      <w:r w:rsidR="00530417">
        <w:rPr>
          <w:rFonts w:ascii="Times New Roman" w:eastAsia="Times New Roman" w:hAnsi="Times New Roman" w:cs="Times New Roman"/>
          <w:color w:val="000000" w:themeColor="text1"/>
          <w:sz w:val="24"/>
          <w:szCs w:val="24"/>
        </w:rPr>
        <w:t xml:space="preserve">that </w:t>
      </w:r>
      <w:r w:rsidR="00EF61B9">
        <w:rPr>
          <w:rFonts w:ascii="Times New Roman" w:eastAsia="Times New Roman" w:hAnsi="Times New Roman" w:cs="Times New Roman"/>
          <w:color w:val="000000" w:themeColor="text1"/>
          <w:sz w:val="24"/>
          <w:szCs w:val="24"/>
        </w:rPr>
        <w:t xml:space="preserve">RTT-capable phones </w:t>
      </w:r>
      <w:r w:rsidR="00530417">
        <w:rPr>
          <w:rFonts w:ascii="Times New Roman" w:eastAsia="Times New Roman" w:hAnsi="Times New Roman" w:cs="Times New Roman"/>
          <w:color w:val="000000" w:themeColor="text1"/>
          <w:sz w:val="24"/>
          <w:szCs w:val="24"/>
        </w:rPr>
        <w:t xml:space="preserve">should </w:t>
      </w:r>
      <w:r w:rsidR="00530417" w:rsidRPr="00D73BF7">
        <w:rPr>
          <w:rFonts w:ascii="Times New Roman" w:eastAsia="Times New Roman" w:hAnsi="Times New Roman" w:cs="Times New Roman"/>
          <w:noProof/>
          <w:color w:val="000000" w:themeColor="text1"/>
          <w:sz w:val="24"/>
          <w:szCs w:val="24"/>
        </w:rPr>
        <w:t>be optimized</w:t>
      </w:r>
      <w:r w:rsidR="00530417">
        <w:rPr>
          <w:rFonts w:ascii="Times New Roman" w:eastAsia="Times New Roman" w:hAnsi="Times New Roman" w:cs="Times New Roman"/>
          <w:color w:val="000000" w:themeColor="text1"/>
          <w:sz w:val="24"/>
          <w:szCs w:val="24"/>
        </w:rPr>
        <w:t xml:space="preserve"> for</w:t>
      </w:r>
      <w:r w:rsidR="00EF61B9">
        <w:rPr>
          <w:rFonts w:ascii="Times New Roman" w:eastAsia="Times New Roman" w:hAnsi="Times New Roman" w:cs="Times New Roman"/>
          <w:color w:val="000000" w:themeColor="text1"/>
          <w:sz w:val="24"/>
          <w:szCs w:val="24"/>
        </w:rPr>
        <w:t xml:space="preserve"> accessibility. Using the dep</w:t>
      </w:r>
      <w:r w:rsidR="00BE709E">
        <w:rPr>
          <w:rFonts w:ascii="Times New Roman" w:eastAsia="Times New Roman" w:hAnsi="Times New Roman" w:cs="Times New Roman"/>
          <w:color w:val="000000" w:themeColor="text1"/>
          <w:sz w:val="24"/>
          <w:szCs w:val="24"/>
        </w:rPr>
        <w:t xml:space="preserve">loyment and diffusion of WEA-capable devices as an </w:t>
      </w:r>
      <w:r w:rsidR="004F4E1F">
        <w:rPr>
          <w:rFonts w:ascii="Times New Roman" w:eastAsia="Times New Roman" w:hAnsi="Times New Roman" w:cs="Times New Roman"/>
          <w:color w:val="000000" w:themeColor="text1"/>
          <w:sz w:val="24"/>
          <w:szCs w:val="24"/>
        </w:rPr>
        <w:t>equivalent</w:t>
      </w:r>
      <w:r w:rsidR="00BE709E">
        <w:rPr>
          <w:rFonts w:ascii="Times New Roman" w:eastAsia="Times New Roman" w:hAnsi="Times New Roman" w:cs="Times New Roman"/>
          <w:color w:val="000000" w:themeColor="text1"/>
          <w:sz w:val="24"/>
          <w:szCs w:val="24"/>
        </w:rPr>
        <w:t xml:space="preserve"> for what we may </w:t>
      </w:r>
      <w:r w:rsidR="0063339E">
        <w:rPr>
          <w:rFonts w:ascii="Times New Roman" w:eastAsia="Times New Roman" w:hAnsi="Times New Roman" w:cs="Times New Roman"/>
          <w:color w:val="000000" w:themeColor="text1"/>
          <w:sz w:val="24"/>
          <w:szCs w:val="24"/>
        </w:rPr>
        <w:t>encounter</w:t>
      </w:r>
      <w:r w:rsidR="00BE709E">
        <w:rPr>
          <w:rFonts w:ascii="Times New Roman" w:eastAsia="Times New Roman" w:hAnsi="Times New Roman" w:cs="Times New Roman"/>
          <w:color w:val="000000" w:themeColor="text1"/>
          <w:sz w:val="24"/>
          <w:szCs w:val="24"/>
        </w:rPr>
        <w:t xml:space="preserve"> as RTT is rolled out, the Wireless RERC is concerned that people who rely on text-based </w:t>
      </w:r>
      <w:r w:rsidR="00A069F7">
        <w:rPr>
          <w:rFonts w:ascii="Times New Roman" w:eastAsia="Times New Roman" w:hAnsi="Times New Roman" w:cs="Times New Roman"/>
          <w:color w:val="000000" w:themeColor="text1"/>
          <w:sz w:val="24"/>
          <w:szCs w:val="24"/>
        </w:rPr>
        <w:t>communications</w:t>
      </w:r>
      <w:r w:rsidR="00BE709E">
        <w:rPr>
          <w:rFonts w:ascii="Times New Roman" w:eastAsia="Times New Roman" w:hAnsi="Times New Roman" w:cs="Times New Roman"/>
          <w:color w:val="000000" w:themeColor="text1"/>
          <w:sz w:val="24"/>
          <w:szCs w:val="24"/>
        </w:rPr>
        <w:t xml:space="preserve"> may have </w:t>
      </w:r>
      <w:r w:rsidR="004F4E1F">
        <w:rPr>
          <w:rFonts w:ascii="Times New Roman" w:eastAsia="Times New Roman" w:hAnsi="Times New Roman" w:cs="Times New Roman"/>
          <w:color w:val="000000" w:themeColor="text1"/>
          <w:sz w:val="24"/>
          <w:szCs w:val="24"/>
        </w:rPr>
        <w:t xml:space="preserve">a </w:t>
      </w:r>
      <w:r w:rsidR="00BE709E">
        <w:rPr>
          <w:rFonts w:ascii="Times New Roman" w:eastAsia="Times New Roman" w:hAnsi="Times New Roman" w:cs="Times New Roman"/>
          <w:color w:val="000000" w:themeColor="text1"/>
          <w:sz w:val="24"/>
          <w:szCs w:val="24"/>
        </w:rPr>
        <w:t xml:space="preserve">limited number of devices </w:t>
      </w:r>
      <w:r w:rsidR="0063339E">
        <w:rPr>
          <w:rFonts w:ascii="Times New Roman" w:eastAsia="Times New Roman" w:hAnsi="Times New Roman" w:cs="Times New Roman"/>
          <w:color w:val="000000" w:themeColor="text1"/>
          <w:sz w:val="24"/>
          <w:szCs w:val="24"/>
        </w:rPr>
        <w:t xml:space="preserve">from which </w:t>
      </w:r>
      <w:r w:rsidR="00BE709E">
        <w:rPr>
          <w:rFonts w:ascii="Times New Roman" w:eastAsia="Times New Roman" w:hAnsi="Times New Roman" w:cs="Times New Roman"/>
          <w:color w:val="000000" w:themeColor="text1"/>
          <w:sz w:val="24"/>
          <w:szCs w:val="24"/>
        </w:rPr>
        <w:t>to choose. In our</w:t>
      </w:r>
      <w:r w:rsidR="00BE709E" w:rsidRPr="00BE709E">
        <w:rPr>
          <w:rFonts w:ascii="Times New Roman" w:eastAsia="Times New Roman" w:hAnsi="Times New Roman" w:cs="Times New Roman"/>
          <w:color w:val="000000" w:themeColor="text1"/>
          <w:sz w:val="24"/>
          <w:szCs w:val="24"/>
        </w:rPr>
        <w:t xml:space="preserve"> accessibility review of </w:t>
      </w:r>
      <w:r w:rsidR="00BE709E">
        <w:rPr>
          <w:rFonts w:ascii="Times New Roman" w:eastAsia="Times New Roman" w:hAnsi="Times New Roman" w:cs="Times New Roman"/>
          <w:color w:val="000000" w:themeColor="text1"/>
          <w:sz w:val="24"/>
          <w:szCs w:val="24"/>
        </w:rPr>
        <w:t>WEA-</w:t>
      </w:r>
      <w:r w:rsidR="00857A43">
        <w:rPr>
          <w:rFonts w:ascii="Times New Roman" w:eastAsia="Times New Roman" w:hAnsi="Times New Roman" w:cs="Times New Roman"/>
          <w:color w:val="000000" w:themeColor="text1"/>
          <w:sz w:val="24"/>
          <w:szCs w:val="24"/>
        </w:rPr>
        <w:t>capable handsets</w:t>
      </w:r>
      <w:r w:rsidR="00DD2E20">
        <w:rPr>
          <w:rFonts w:ascii="Times New Roman" w:eastAsia="Times New Roman" w:hAnsi="Times New Roman" w:cs="Times New Roman"/>
          <w:color w:val="000000" w:themeColor="text1"/>
          <w:sz w:val="24"/>
          <w:szCs w:val="24"/>
        </w:rPr>
        <w:t>,</w:t>
      </w:r>
      <w:r w:rsidR="00857A43">
        <w:rPr>
          <w:rFonts w:ascii="Times New Roman" w:eastAsia="Times New Roman" w:hAnsi="Times New Roman" w:cs="Times New Roman"/>
          <w:color w:val="000000" w:themeColor="text1"/>
          <w:sz w:val="24"/>
          <w:szCs w:val="24"/>
        </w:rPr>
        <w:t xml:space="preserve"> </w:t>
      </w:r>
      <w:r w:rsidR="00BE709E">
        <w:rPr>
          <w:rFonts w:ascii="Times New Roman" w:eastAsia="Times New Roman" w:hAnsi="Times New Roman" w:cs="Times New Roman"/>
          <w:color w:val="000000" w:themeColor="text1"/>
          <w:sz w:val="24"/>
          <w:szCs w:val="24"/>
        </w:rPr>
        <w:t>we</w:t>
      </w:r>
      <w:r w:rsidR="00BE709E" w:rsidRPr="00BE709E">
        <w:rPr>
          <w:rFonts w:ascii="Times New Roman" w:eastAsia="Times New Roman" w:hAnsi="Times New Roman" w:cs="Times New Roman"/>
          <w:color w:val="000000" w:themeColor="text1"/>
          <w:sz w:val="24"/>
          <w:szCs w:val="24"/>
        </w:rPr>
        <w:t xml:space="preserve"> identified 215 WEA-capable phones for evaluation</w:t>
      </w:r>
      <w:r w:rsidR="00BE709E">
        <w:rPr>
          <w:rFonts w:ascii="Times New Roman" w:eastAsia="Times New Roman" w:hAnsi="Times New Roman" w:cs="Times New Roman"/>
          <w:color w:val="000000" w:themeColor="text1"/>
          <w:sz w:val="24"/>
          <w:szCs w:val="24"/>
        </w:rPr>
        <w:t xml:space="preserve"> and </w:t>
      </w:r>
      <w:r w:rsidR="00BE709E" w:rsidRPr="00BE709E">
        <w:rPr>
          <w:rFonts w:ascii="Times New Roman" w:eastAsia="Times New Roman" w:hAnsi="Times New Roman" w:cs="Times New Roman"/>
          <w:color w:val="000000" w:themeColor="text1"/>
          <w:sz w:val="24"/>
          <w:szCs w:val="24"/>
        </w:rPr>
        <w:t>assessed up to 27 points of data for each device in the sample.</w:t>
      </w:r>
      <w:r w:rsidR="008B0A58">
        <w:rPr>
          <w:rStyle w:val="FootnoteReference"/>
          <w:rFonts w:eastAsia="Times New Roman"/>
          <w:szCs w:val="24"/>
        </w:rPr>
        <w:footnoteReference w:id="9"/>
      </w:r>
      <w:r w:rsidR="00BE709E" w:rsidRPr="00BE709E">
        <w:rPr>
          <w:rFonts w:ascii="Times New Roman" w:eastAsia="Times New Roman" w:hAnsi="Times New Roman" w:cs="Times New Roman"/>
          <w:color w:val="000000" w:themeColor="text1"/>
          <w:sz w:val="24"/>
          <w:szCs w:val="24"/>
        </w:rPr>
        <w:t xml:space="preserve">  </w:t>
      </w:r>
      <w:r w:rsidR="00BE709E" w:rsidRPr="00D73BF7">
        <w:rPr>
          <w:rFonts w:ascii="Times New Roman" w:eastAsia="Times New Roman" w:hAnsi="Times New Roman" w:cs="Times New Roman"/>
          <w:noProof/>
          <w:color w:val="000000" w:themeColor="text1"/>
          <w:sz w:val="24"/>
          <w:szCs w:val="24"/>
        </w:rPr>
        <w:t>In addition to noting the model, operating system (OS), providers, dimensions and display size, 15 features that impact accessibility and/or were designed to provide access to people with vision, hearing, cognitive and mobility disabilities were tabulated, such as HAC rating, ability to adjust font, contrast adjustment, vibration adjustment, and two-way video.</w:t>
      </w:r>
      <w:r w:rsidR="0079117D">
        <w:rPr>
          <w:rFonts w:ascii="Times New Roman" w:eastAsia="Times New Roman" w:hAnsi="Times New Roman" w:cs="Times New Roman"/>
          <w:color w:val="000000" w:themeColor="text1"/>
          <w:sz w:val="24"/>
          <w:szCs w:val="24"/>
        </w:rPr>
        <w:t xml:space="preserve"> We found that o</w:t>
      </w:r>
      <w:r w:rsidR="0079117D" w:rsidRPr="0079117D">
        <w:rPr>
          <w:rFonts w:ascii="Times New Roman" w:eastAsia="Times New Roman" w:hAnsi="Times New Roman" w:cs="Times New Roman"/>
          <w:color w:val="000000" w:themeColor="text1"/>
          <w:sz w:val="24"/>
          <w:szCs w:val="24"/>
        </w:rPr>
        <w:t>nly 3.7% (n=8) of devices evaluated had full, out-of-the-box accessib</w:t>
      </w:r>
      <w:r w:rsidR="00FF1B30">
        <w:rPr>
          <w:rFonts w:ascii="Times New Roman" w:eastAsia="Times New Roman" w:hAnsi="Times New Roman" w:cs="Times New Roman"/>
          <w:color w:val="000000" w:themeColor="text1"/>
          <w:sz w:val="24"/>
          <w:szCs w:val="24"/>
        </w:rPr>
        <w:t>ility</w:t>
      </w:r>
      <w:r w:rsidR="0079117D" w:rsidRPr="0079117D">
        <w:rPr>
          <w:rFonts w:ascii="Times New Roman" w:eastAsia="Times New Roman" w:hAnsi="Times New Roman" w:cs="Times New Roman"/>
          <w:color w:val="000000" w:themeColor="text1"/>
          <w:sz w:val="24"/>
          <w:szCs w:val="24"/>
        </w:rPr>
        <w:t xml:space="preserve"> </w:t>
      </w:r>
      <w:r w:rsidR="00FF1B30">
        <w:rPr>
          <w:rFonts w:ascii="Times New Roman" w:eastAsia="Times New Roman" w:hAnsi="Times New Roman" w:cs="Times New Roman"/>
          <w:color w:val="000000" w:themeColor="text1"/>
          <w:sz w:val="24"/>
          <w:szCs w:val="24"/>
        </w:rPr>
        <w:t xml:space="preserve">(i.e. </w:t>
      </w:r>
      <w:r w:rsidR="0079117D" w:rsidRPr="0079117D">
        <w:rPr>
          <w:rFonts w:ascii="Times New Roman" w:eastAsia="Times New Roman" w:hAnsi="Times New Roman" w:cs="Times New Roman"/>
          <w:color w:val="000000" w:themeColor="text1"/>
          <w:sz w:val="24"/>
          <w:szCs w:val="24"/>
        </w:rPr>
        <w:t xml:space="preserve">accessibility features built into the device’s </w:t>
      </w:r>
      <w:r w:rsidR="00FF1B30">
        <w:rPr>
          <w:rFonts w:ascii="Times New Roman" w:eastAsia="Times New Roman" w:hAnsi="Times New Roman" w:cs="Times New Roman"/>
          <w:color w:val="000000" w:themeColor="text1"/>
          <w:sz w:val="24"/>
          <w:szCs w:val="24"/>
        </w:rPr>
        <w:t>operating system)</w:t>
      </w:r>
      <w:r w:rsidR="0079117D" w:rsidRPr="0079117D">
        <w:rPr>
          <w:rFonts w:ascii="Times New Roman" w:eastAsia="Times New Roman" w:hAnsi="Times New Roman" w:cs="Times New Roman"/>
          <w:color w:val="000000" w:themeColor="text1"/>
          <w:sz w:val="24"/>
          <w:szCs w:val="24"/>
        </w:rPr>
        <w:t xml:space="preserve">. </w:t>
      </w:r>
      <w:r w:rsidR="00FF1B30">
        <w:rPr>
          <w:rFonts w:ascii="Times New Roman" w:eastAsia="Times New Roman" w:hAnsi="Times New Roman" w:cs="Times New Roman"/>
          <w:color w:val="000000" w:themeColor="text1"/>
          <w:sz w:val="24"/>
          <w:szCs w:val="24"/>
        </w:rPr>
        <w:t>The benefit of full, out-of-the-</w:t>
      </w:r>
      <w:r w:rsidR="0079117D" w:rsidRPr="0079117D">
        <w:rPr>
          <w:rFonts w:ascii="Times New Roman" w:eastAsia="Times New Roman" w:hAnsi="Times New Roman" w:cs="Times New Roman"/>
          <w:color w:val="000000" w:themeColor="text1"/>
          <w:sz w:val="24"/>
          <w:szCs w:val="24"/>
        </w:rPr>
        <w:t>box accessibility is that it simplifies phone selection for people with varying capabilities</w:t>
      </w:r>
      <w:r w:rsidR="0079117D">
        <w:rPr>
          <w:rFonts w:ascii="Times New Roman" w:eastAsia="Times New Roman" w:hAnsi="Times New Roman" w:cs="Times New Roman"/>
          <w:color w:val="000000" w:themeColor="text1"/>
          <w:sz w:val="24"/>
          <w:szCs w:val="24"/>
        </w:rPr>
        <w:t xml:space="preserve">. </w:t>
      </w:r>
      <w:r w:rsidR="006C5DBD" w:rsidRPr="00D73BF7">
        <w:rPr>
          <w:rFonts w:ascii="Times New Roman" w:eastAsia="Times New Roman" w:hAnsi="Times New Roman" w:cs="Times New Roman"/>
          <w:noProof/>
          <w:color w:val="000000" w:themeColor="text1"/>
          <w:sz w:val="24"/>
          <w:szCs w:val="24"/>
        </w:rPr>
        <w:t>This</w:t>
      </w:r>
      <w:r w:rsidR="006C5DBD">
        <w:rPr>
          <w:rFonts w:ascii="Times New Roman" w:eastAsia="Times New Roman" w:hAnsi="Times New Roman" w:cs="Times New Roman"/>
          <w:color w:val="000000" w:themeColor="text1"/>
          <w:sz w:val="24"/>
          <w:szCs w:val="24"/>
        </w:rPr>
        <w:t xml:space="preserve"> may be especially</w:t>
      </w:r>
      <w:r w:rsidR="00441377">
        <w:rPr>
          <w:rFonts w:ascii="Times New Roman" w:eastAsia="Times New Roman" w:hAnsi="Times New Roman" w:cs="Times New Roman"/>
          <w:color w:val="000000" w:themeColor="text1"/>
          <w:sz w:val="24"/>
          <w:szCs w:val="24"/>
        </w:rPr>
        <w:t xml:space="preserve"> </w:t>
      </w:r>
      <w:r w:rsidR="004F4E1F">
        <w:rPr>
          <w:rFonts w:ascii="Times New Roman" w:eastAsia="Times New Roman" w:hAnsi="Times New Roman" w:cs="Times New Roman"/>
          <w:color w:val="000000" w:themeColor="text1"/>
          <w:sz w:val="24"/>
          <w:szCs w:val="24"/>
        </w:rPr>
        <w:t xml:space="preserve">important </w:t>
      </w:r>
      <w:r w:rsidR="00441377">
        <w:rPr>
          <w:rFonts w:ascii="Times New Roman" w:eastAsia="Times New Roman" w:hAnsi="Times New Roman" w:cs="Times New Roman"/>
          <w:color w:val="000000" w:themeColor="text1"/>
          <w:sz w:val="24"/>
          <w:szCs w:val="24"/>
        </w:rPr>
        <w:t xml:space="preserve">for those who may use several accessibility features to gain access to the device. </w:t>
      </w:r>
      <w:r w:rsidR="00DD2E20">
        <w:rPr>
          <w:rFonts w:ascii="Times New Roman" w:eastAsia="Times New Roman" w:hAnsi="Times New Roman" w:cs="Times New Roman"/>
          <w:color w:val="000000" w:themeColor="text1"/>
          <w:sz w:val="24"/>
          <w:szCs w:val="24"/>
        </w:rPr>
        <w:t>For example</w:t>
      </w:r>
      <w:r w:rsidR="00DD2E20" w:rsidRPr="00DD2E20">
        <w:rPr>
          <w:rFonts w:ascii="Times New Roman" w:eastAsia="Times New Roman" w:hAnsi="Times New Roman" w:cs="Times New Roman"/>
          <w:color w:val="000000" w:themeColor="text1"/>
          <w:sz w:val="24"/>
          <w:szCs w:val="24"/>
        </w:rPr>
        <w:t xml:space="preserve">, individuals who experience dual sensory loss and have complications with hearing and </w:t>
      </w:r>
      <w:r w:rsidR="00D73BF7" w:rsidRPr="00DD2E20">
        <w:rPr>
          <w:rFonts w:ascii="Times New Roman" w:eastAsia="Times New Roman" w:hAnsi="Times New Roman" w:cs="Times New Roman"/>
          <w:color w:val="000000" w:themeColor="text1"/>
          <w:sz w:val="24"/>
          <w:szCs w:val="24"/>
        </w:rPr>
        <w:t>vision</w:t>
      </w:r>
      <w:r w:rsidR="00DD2E20" w:rsidRPr="00DD2E20">
        <w:rPr>
          <w:rFonts w:ascii="Times New Roman" w:eastAsia="Times New Roman" w:hAnsi="Times New Roman" w:cs="Times New Roman"/>
          <w:color w:val="000000" w:themeColor="text1"/>
          <w:sz w:val="24"/>
          <w:szCs w:val="24"/>
        </w:rPr>
        <w:t xml:space="preserve"> </w:t>
      </w:r>
      <w:r w:rsidR="00D73BF7">
        <w:rPr>
          <w:rFonts w:ascii="Times New Roman" w:eastAsia="Times New Roman" w:hAnsi="Times New Roman" w:cs="Times New Roman"/>
          <w:color w:val="000000" w:themeColor="text1"/>
          <w:sz w:val="24"/>
          <w:szCs w:val="24"/>
        </w:rPr>
        <w:t>may</w:t>
      </w:r>
      <w:r w:rsidR="00DD2E20" w:rsidRPr="00DD2E20">
        <w:rPr>
          <w:rFonts w:ascii="Times New Roman" w:eastAsia="Times New Roman" w:hAnsi="Times New Roman" w:cs="Times New Roman"/>
          <w:color w:val="000000" w:themeColor="text1"/>
          <w:sz w:val="24"/>
          <w:szCs w:val="24"/>
        </w:rPr>
        <w:t xml:space="preserve"> rely on TTY</w:t>
      </w:r>
      <w:r w:rsidR="00D73BF7">
        <w:rPr>
          <w:rFonts w:ascii="Times New Roman" w:eastAsia="Times New Roman" w:hAnsi="Times New Roman" w:cs="Times New Roman"/>
          <w:color w:val="000000" w:themeColor="text1"/>
          <w:sz w:val="24"/>
          <w:szCs w:val="24"/>
        </w:rPr>
        <w:t xml:space="preserve">, haptic feedback, and text-to-speech </w:t>
      </w:r>
      <w:r w:rsidR="00D73BF7">
        <w:rPr>
          <w:rFonts w:ascii="Times New Roman" w:eastAsia="Times New Roman" w:hAnsi="Times New Roman" w:cs="Times New Roman"/>
          <w:color w:val="000000" w:themeColor="text1"/>
          <w:sz w:val="24"/>
          <w:szCs w:val="24"/>
        </w:rPr>
        <w:lastRenderedPageBreak/>
        <w:t>technologies</w:t>
      </w:r>
      <w:r w:rsidR="00DD2E20" w:rsidRPr="00DD2E20">
        <w:rPr>
          <w:rFonts w:ascii="Times New Roman" w:eastAsia="Times New Roman" w:hAnsi="Times New Roman" w:cs="Times New Roman"/>
          <w:color w:val="000000" w:themeColor="text1"/>
          <w:sz w:val="24"/>
          <w:szCs w:val="24"/>
        </w:rPr>
        <w:t xml:space="preserve">.  For no one to be left behind, it is imperative that the transition includes avenues and technology that will work </w:t>
      </w:r>
      <w:r w:rsidR="00D73BF7">
        <w:rPr>
          <w:rFonts w:ascii="Times New Roman" w:eastAsia="Times New Roman" w:hAnsi="Times New Roman" w:cs="Times New Roman"/>
          <w:color w:val="000000" w:themeColor="text1"/>
          <w:sz w:val="24"/>
          <w:szCs w:val="24"/>
        </w:rPr>
        <w:t>to</w:t>
      </w:r>
      <w:r w:rsidR="00DD2E20" w:rsidRPr="00DD2E20">
        <w:rPr>
          <w:rFonts w:ascii="Times New Roman" w:eastAsia="Times New Roman" w:hAnsi="Times New Roman" w:cs="Times New Roman"/>
          <w:color w:val="000000" w:themeColor="text1"/>
          <w:sz w:val="24"/>
          <w:szCs w:val="24"/>
        </w:rPr>
        <w:t xml:space="preserve"> include individuals who do not have the option of receiving information via one method. </w:t>
      </w:r>
      <w:r w:rsidR="0079117D" w:rsidRPr="00D73BF7">
        <w:rPr>
          <w:rFonts w:ascii="Times New Roman" w:eastAsia="Times New Roman" w:hAnsi="Times New Roman" w:cs="Times New Roman"/>
          <w:noProof/>
          <w:color w:val="000000" w:themeColor="text1"/>
          <w:sz w:val="24"/>
          <w:szCs w:val="24"/>
        </w:rPr>
        <w:t>With regard to</w:t>
      </w:r>
      <w:r w:rsidR="0079117D">
        <w:rPr>
          <w:rFonts w:ascii="Times New Roman" w:eastAsia="Times New Roman" w:hAnsi="Times New Roman" w:cs="Times New Roman"/>
          <w:color w:val="000000" w:themeColor="text1"/>
          <w:sz w:val="24"/>
          <w:szCs w:val="24"/>
        </w:rPr>
        <w:t xml:space="preserve"> RTT-capable devices, </w:t>
      </w:r>
      <w:r w:rsidR="004F4E1F">
        <w:rPr>
          <w:rFonts w:ascii="Times New Roman" w:eastAsia="Times New Roman" w:hAnsi="Times New Roman" w:cs="Times New Roman"/>
          <w:color w:val="000000" w:themeColor="text1"/>
          <w:sz w:val="24"/>
          <w:szCs w:val="24"/>
        </w:rPr>
        <w:t xml:space="preserve">device-accessibility is key </w:t>
      </w:r>
      <w:r w:rsidR="0079117D">
        <w:rPr>
          <w:rFonts w:ascii="Times New Roman" w:eastAsia="Times New Roman" w:hAnsi="Times New Roman" w:cs="Times New Roman"/>
          <w:color w:val="000000" w:themeColor="text1"/>
          <w:sz w:val="24"/>
          <w:szCs w:val="24"/>
        </w:rPr>
        <w:t xml:space="preserve">to </w:t>
      </w:r>
      <w:r w:rsidR="00441377">
        <w:rPr>
          <w:rFonts w:ascii="Times New Roman" w:eastAsia="Times New Roman" w:hAnsi="Times New Roman" w:cs="Times New Roman"/>
          <w:color w:val="000000" w:themeColor="text1"/>
          <w:sz w:val="24"/>
          <w:szCs w:val="24"/>
        </w:rPr>
        <w:t>accelerat</w:t>
      </w:r>
      <w:r w:rsidR="004F4E1F">
        <w:rPr>
          <w:rFonts w:ascii="Times New Roman" w:eastAsia="Times New Roman" w:hAnsi="Times New Roman" w:cs="Times New Roman"/>
          <w:color w:val="000000" w:themeColor="text1"/>
          <w:sz w:val="24"/>
          <w:szCs w:val="24"/>
        </w:rPr>
        <w:t>ing</w:t>
      </w:r>
      <w:r w:rsidR="0079117D">
        <w:rPr>
          <w:rFonts w:ascii="Times New Roman" w:eastAsia="Times New Roman" w:hAnsi="Times New Roman" w:cs="Times New Roman"/>
          <w:color w:val="000000" w:themeColor="text1"/>
          <w:sz w:val="24"/>
          <w:szCs w:val="24"/>
        </w:rPr>
        <w:t xml:space="preserve"> diffusion among </w:t>
      </w:r>
      <w:r w:rsidR="00441377">
        <w:rPr>
          <w:rFonts w:ascii="Times New Roman" w:eastAsia="Times New Roman" w:hAnsi="Times New Roman" w:cs="Times New Roman"/>
          <w:color w:val="000000" w:themeColor="text1"/>
          <w:sz w:val="24"/>
          <w:szCs w:val="24"/>
        </w:rPr>
        <w:t>people</w:t>
      </w:r>
      <w:r w:rsidR="0079117D">
        <w:rPr>
          <w:rFonts w:ascii="Times New Roman" w:eastAsia="Times New Roman" w:hAnsi="Times New Roman" w:cs="Times New Roman"/>
          <w:color w:val="000000" w:themeColor="text1"/>
          <w:sz w:val="24"/>
          <w:szCs w:val="24"/>
        </w:rPr>
        <w:t xml:space="preserve"> </w:t>
      </w:r>
      <w:r w:rsidR="00441377">
        <w:rPr>
          <w:rFonts w:ascii="Times New Roman" w:eastAsia="Times New Roman" w:hAnsi="Times New Roman" w:cs="Times New Roman"/>
          <w:color w:val="000000" w:themeColor="text1"/>
          <w:sz w:val="24"/>
          <w:szCs w:val="24"/>
        </w:rPr>
        <w:t>with</w:t>
      </w:r>
      <w:r w:rsidR="0079117D">
        <w:rPr>
          <w:rFonts w:ascii="Times New Roman" w:eastAsia="Times New Roman" w:hAnsi="Times New Roman" w:cs="Times New Roman"/>
          <w:color w:val="000000" w:themeColor="text1"/>
          <w:sz w:val="24"/>
          <w:szCs w:val="24"/>
        </w:rPr>
        <w:t xml:space="preserve"> disabilities</w:t>
      </w:r>
      <w:r w:rsidR="004F4E1F">
        <w:rPr>
          <w:rFonts w:ascii="Times New Roman" w:eastAsia="Times New Roman" w:hAnsi="Times New Roman" w:cs="Times New Roman"/>
          <w:color w:val="000000" w:themeColor="text1"/>
          <w:sz w:val="24"/>
          <w:szCs w:val="24"/>
        </w:rPr>
        <w:t>.</w:t>
      </w:r>
      <w:r w:rsidR="00441377">
        <w:rPr>
          <w:rFonts w:ascii="Times New Roman" w:eastAsia="Times New Roman" w:hAnsi="Times New Roman" w:cs="Times New Roman"/>
          <w:color w:val="000000" w:themeColor="text1"/>
          <w:sz w:val="24"/>
          <w:szCs w:val="24"/>
        </w:rPr>
        <w:t xml:space="preserve"> Collecting data on network support, RTT-capable devices on the market, their accessibility levels, and end-user ownership rates would shed light on both industry deployment rates and user adoption rates.</w:t>
      </w:r>
      <w:r w:rsidR="00A069F7">
        <w:rPr>
          <w:rFonts w:ascii="Times New Roman" w:eastAsia="Times New Roman" w:hAnsi="Times New Roman" w:cs="Times New Roman"/>
          <w:color w:val="000000" w:themeColor="text1"/>
          <w:sz w:val="24"/>
          <w:szCs w:val="24"/>
        </w:rPr>
        <w:t xml:space="preserve"> </w:t>
      </w:r>
      <w:r w:rsidR="00A069F7" w:rsidRPr="00D73BF7">
        <w:rPr>
          <w:rFonts w:ascii="Times New Roman" w:eastAsia="Times New Roman" w:hAnsi="Times New Roman" w:cs="Times New Roman"/>
          <w:noProof/>
          <w:color w:val="000000" w:themeColor="text1"/>
          <w:sz w:val="24"/>
          <w:szCs w:val="24"/>
        </w:rPr>
        <w:t>With regard to</w:t>
      </w:r>
      <w:r w:rsidR="00A069F7">
        <w:rPr>
          <w:rFonts w:ascii="Times New Roman" w:eastAsia="Times New Roman" w:hAnsi="Times New Roman" w:cs="Times New Roman"/>
          <w:color w:val="000000" w:themeColor="text1"/>
          <w:sz w:val="24"/>
          <w:szCs w:val="24"/>
        </w:rPr>
        <w:t xml:space="preserve"> the latter, the Wireless RERC’s Sur</w:t>
      </w:r>
      <w:r w:rsidR="003F4AD3">
        <w:rPr>
          <w:rFonts w:ascii="Times New Roman" w:eastAsia="Times New Roman" w:hAnsi="Times New Roman" w:cs="Times New Roman"/>
          <w:color w:val="000000" w:themeColor="text1"/>
          <w:sz w:val="24"/>
          <w:szCs w:val="24"/>
        </w:rPr>
        <w:t xml:space="preserve">vey of User Needs (SUN) will begin collecting data on </w:t>
      </w:r>
      <w:r w:rsidR="00FF1B30">
        <w:rPr>
          <w:rFonts w:ascii="Times New Roman" w:eastAsia="Times New Roman" w:hAnsi="Times New Roman" w:cs="Times New Roman"/>
          <w:color w:val="000000" w:themeColor="text1"/>
          <w:sz w:val="24"/>
          <w:szCs w:val="24"/>
        </w:rPr>
        <w:t xml:space="preserve">the </w:t>
      </w:r>
      <w:r w:rsidR="003F4AD3">
        <w:rPr>
          <w:rFonts w:ascii="Times New Roman" w:eastAsia="Times New Roman" w:hAnsi="Times New Roman" w:cs="Times New Roman"/>
          <w:color w:val="000000" w:themeColor="text1"/>
          <w:sz w:val="24"/>
          <w:szCs w:val="24"/>
        </w:rPr>
        <w:t xml:space="preserve">use of RTT this year to support efforts to understand the awareness, </w:t>
      </w:r>
      <w:r w:rsidR="00FF1B30">
        <w:rPr>
          <w:rFonts w:ascii="Times New Roman" w:eastAsia="Times New Roman" w:hAnsi="Times New Roman" w:cs="Times New Roman"/>
          <w:color w:val="000000" w:themeColor="text1"/>
          <w:sz w:val="24"/>
          <w:szCs w:val="24"/>
        </w:rPr>
        <w:t>availability</w:t>
      </w:r>
      <w:r w:rsidR="003F4AD3">
        <w:rPr>
          <w:rFonts w:ascii="Times New Roman" w:eastAsia="Times New Roman" w:hAnsi="Times New Roman" w:cs="Times New Roman"/>
          <w:color w:val="000000" w:themeColor="text1"/>
          <w:sz w:val="24"/>
          <w:szCs w:val="24"/>
        </w:rPr>
        <w:t xml:space="preserve">, accessibility, and adoption of RTT </w:t>
      </w:r>
      <w:r w:rsidR="00FF1B30">
        <w:rPr>
          <w:rFonts w:ascii="Times New Roman" w:eastAsia="Times New Roman" w:hAnsi="Times New Roman" w:cs="Times New Roman"/>
          <w:color w:val="000000" w:themeColor="text1"/>
          <w:sz w:val="24"/>
          <w:szCs w:val="24"/>
        </w:rPr>
        <w:t>solutions</w:t>
      </w:r>
      <w:r w:rsidR="003F4AD3">
        <w:rPr>
          <w:rFonts w:ascii="Times New Roman" w:eastAsia="Times New Roman" w:hAnsi="Times New Roman" w:cs="Times New Roman"/>
          <w:color w:val="000000" w:themeColor="text1"/>
          <w:sz w:val="24"/>
          <w:szCs w:val="24"/>
        </w:rPr>
        <w:t>.</w:t>
      </w:r>
    </w:p>
    <w:p w14:paraId="7A60A9E4" w14:textId="37D4F56F" w:rsidR="00521CD1" w:rsidRPr="00521CD1" w:rsidRDefault="0000025D" w:rsidP="00521CD1">
      <w:pPr>
        <w:widowControl w:val="0"/>
        <w:spacing w:after="0" w:line="480" w:lineRule="auto"/>
        <w:ind w:firstLine="720"/>
        <w:rPr>
          <w:rFonts w:ascii="Times New Roman" w:eastAsia="Times New Roman" w:hAnsi="Times New Roman" w:cs="Times New Roman"/>
          <w:color w:val="000000" w:themeColor="text1"/>
          <w:sz w:val="24"/>
          <w:szCs w:val="24"/>
        </w:rPr>
      </w:pPr>
      <w:r w:rsidRPr="004B5B07">
        <w:rPr>
          <w:rFonts w:ascii="Times New Roman" w:eastAsia="Times New Roman" w:hAnsi="Times New Roman" w:cs="Times New Roman"/>
          <w:color w:val="000000" w:themeColor="text1"/>
          <w:sz w:val="24"/>
          <w:szCs w:val="24"/>
          <w:u w:val="single"/>
        </w:rPr>
        <w:t>Public Education</w:t>
      </w:r>
      <w:r>
        <w:rPr>
          <w:rFonts w:ascii="Times New Roman" w:eastAsia="Times New Roman" w:hAnsi="Times New Roman" w:cs="Times New Roman"/>
          <w:color w:val="000000" w:themeColor="text1"/>
          <w:sz w:val="24"/>
          <w:szCs w:val="24"/>
        </w:rPr>
        <w:t xml:space="preserve">: As mentioned above, an RTT transition without widespread user adoption of RTT technology </w:t>
      </w:r>
      <w:r w:rsidR="004B5B07">
        <w:rPr>
          <w:rFonts w:ascii="Times New Roman" w:eastAsia="Times New Roman" w:hAnsi="Times New Roman" w:cs="Times New Roman"/>
          <w:color w:val="000000" w:themeColor="text1"/>
          <w:sz w:val="24"/>
          <w:szCs w:val="24"/>
        </w:rPr>
        <w:t>could increase vulnerability during emergencies by diminishing access to 911.</w:t>
      </w:r>
      <w:r w:rsidR="00521CD1">
        <w:rPr>
          <w:rFonts w:ascii="Times New Roman" w:eastAsia="Times New Roman" w:hAnsi="Times New Roman" w:cs="Times New Roman"/>
          <w:color w:val="000000" w:themeColor="text1"/>
          <w:sz w:val="24"/>
          <w:szCs w:val="24"/>
        </w:rPr>
        <w:t xml:space="preserve"> We</w:t>
      </w:r>
      <w:r w:rsidR="00521CD1" w:rsidRPr="00521CD1">
        <w:rPr>
          <w:rFonts w:ascii="Times New Roman" w:eastAsia="Times New Roman" w:hAnsi="Times New Roman" w:cs="Times New Roman"/>
          <w:color w:val="000000" w:themeColor="text1"/>
          <w:sz w:val="24"/>
          <w:szCs w:val="24"/>
        </w:rPr>
        <w:t xml:space="preserve"> support targeted outreach, as well as ensuring that outreach materials and methods are appropriate and accessible to the target population</w:t>
      </w:r>
      <w:r w:rsidR="00FF1B30">
        <w:rPr>
          <w:rFonts w:ascii="Times New Roman" w:eastAsia="Times New Roman" w:hAnsi="Times New Roman" w:cs="Times New Roman"/>
          <w:color w:val="000000" w:themeColor="text1"/>
          <w:sz w:val="24"/>
          <w:szCs w:val="24"/>
        </w:rPr>
        <w:t>s</w:t>
      </w:r>
      <w:r w:rsidR="00521CD1" w:rsidRPr="00521CD1">
        <w:rPr>
          <w:rFonts w:ascii="Times New Roman" w:eastAsia="Times New Roman" w:hAnsi="Times New Roman" w:cs="Times New Roman"/>
          <w:color w:val="000000" w:themeColor="text1"/>
          <w:sz w:val="24"/>
          <w:szCs w:val="24"/>
        </w:rPr>
        <w:t>. PSA’s or other community outreach</w:t>
      </w:r>
      <w:r w:rsidR="004F4E1F">
        <w:rPr>
          <w:rFonts w:ascii="Times New Roman" w:eastAsia="Times New Roman" w:hAnsi="Times New Roman" w:cs="Times New Roman"/>
          <w:color w:val="000000" w:themeColor="text1"/>
          <w:sz w:val="24"/>
          <w:szCs w:val="24"/>
        </w:rPr>
        <w:t xml:space="preserve"> </w:t>
      </w:r>
      <w:r w:rsidR="004F4E1F" w:rsidRPr="00521CD1">
        <w:rPr>
          <w:rFonts w:ascii="Times New Roman" w:eastAsia="Times New Roman" w:hAnsi="Times New Roman" w:cs="Times New Roman"/>
          <w:color w:val="000000" w:themeColor="text1"/>
          <w:sz w:val="24"/>
          <w:szCs w:val="24"/>
        </w:rPr>
        <w:t xml:space="preserve">could allow for more in-depth information to </w:t>
      </w:r>
      <w:r w:rsidR="004F4E1F" w:rsidRPr="00D73BF7">
        <w:rPr>
          <w:rFonts w:ascii="Times New Roman" w:eastAsia="Times New Roman" w:hAnsi="Times New Roman" w:cs="Times New Roman"/>
          <w:noProof/>
          <w:color w:val="000000" w:themeColor="text1"/>
          <w:sz w:val="24"/>
          <w:szCs w:val="24"/>
        </w:rPr>
        <w:t>be disseminated</w:t>
      </w:r>
      <w:r w:rsidR="004F4E1F" w:rsidRPr="00521CD1">
        <w:rPr>
          <w:rFonts w:ascii="Times New Roman" w:eastAsia="Times New Roman" w:hAnsi="Times New Roman" w:cs="Times New Roman"/>
          <w:color w:val="000000" w:themeColor="text1"/>
          <w:sz w:val="24"/>
          <w:szCs w:val="24"/>
        </w:rPr>
        <w:t xml:space="preserve"> </w:t>
      </w:r>
      <w:r w:rsidR="004F4E1F">
        <w:rPr>
          <w:rFonts w:ascii="Times New Roman" w:eastAsia="Times New Roman" w:hAnsi="Times New Roman" w:cs="Times New Roman"/>
          <w:color w:val="000000" w:themeColor="text1"/>
          <w:sz w:val="24"/>
          <w:szCs w:val="24"/>
        </w:rPr>
        <w:t xml:space="preserve">to </w:t>
      </w:r>
      <w:r w:rsidR="00521CD1" w:rsidRPr="00521CD1">
        <w:rPr>
          <w:rFonts w:ascii="Times New Roman" w:eastAsia="Times New Roman" w:hAnsi="Times New Roman" w:cs="Times New Roman"/>
          <w:color w:val="000000" w:themeColor="text1"/>
          <w:sz w:val="24"/>
          <w:szCs w:val="24"/>
        </w:rPr>
        <w:t>disability specific groups</w:t>
      </w:r>
      <w:r w:rsidR="004F4E1F">
        <w:rPr>
          <w:rFonts w:ascii="Times New Roman" w:eastAsia="Times New Roman" w:hAnsi="Times New Roman" w:cs="Times New Roman"/>
          <w:color w:val="000000" w:themeColor="text1"/>
          <w:sz w:val="24"/>
          <w:szCs w:val="24"/>
        </w:rPr>
        <w:t>.</w:t>
      </w:r>
      <w:r w:rsidR="00521CD1" w:rsidRPr="00521CD1">
        <w:rPr>
          <w:rFonts w:ascii="Times New Roman" w:eastAsia="Times New Roman" w:hAnsi="Times New Roman" w:cs="Times New Roman"/>
          <w:color w:val="000000" w:themeColor="text1"/>
          <w:sz w:val="24"/>
          <w:szCs w:val="24"/>
        </w:rPr>
        <w:t xml:space="preserve"> </w:t>
      </w:r>
    </w:p>
    <w:p w14:paraId="6975BE57" w14:textId="3FB6944D" w:rsidR="00D330B2" w:rsidRDefault="00C13221" w:rsidP="00FC67A8">
      <w:pPr>
        <w:widowControl w:val="0"/>
        <w:spacing w:after="0" w:line="480" w:lineRule="auto"/>
        <w:ind w:firstLine="720"/>
        <w:rPr>
          <w:rFonts w:ascii="Times New Roman" w:eastAsia="Times New Roman" w:hAnsi="Times New Roman" w:cs="Times New Roman"/>
          <w:sz w:val="24"/>
          <w:szCs w:val="24"/>
        </w:rPr>
      </w:pPr>
      <w:r w:rsidRPr="0055160F">
        <w:rPr>
          <w:rFonts w:ascii="Times New Roman" w:eastAsia="Times New Roman" w:hAnsi="Times New Roman" w:cs="Times New Roman"/>
          <w:sz w:val="24"/>
          <w:szCs w:val="24"/>
        </w:rPr>
        <w:t xml:space="preserve">In closing, the Wireless RERC </w:t>
      </w:r>
      <w:r w:rsidR="004B0D18">
        <w:rPr>
          <w:rFonts w:ascii="Times New Roman" w:eastAsia="Times New Roman" w:hAnsi="Times New Roman" w:cs="Times New Roman"/>
          <w:sz w:val="24"/>
          <w:szCs w:val="24"/>
        </w:rPr>
        <w:t>supports a moderated transition to RTT</w:t>
      </w:r>
      <w:r w:rsidR="00791835">
        <w:rPr>
          <w:rFonts w:ascii="Times New Roman" w:eastAsia="Times New Roman" w:hAnsi="Times New Roman" w:cs="Times New Roman"/>
          <w:sz w:val="24"/>
          <w:szCs w:val="24"/>
        </w:rPr>
        <w:t xml:space="preserve"> that accounts for user access, availability</w:t>
      </w:r>
      <w:r w:rsidR="00EE2D59">
        <w:rPr>
          <w:rFonts w:ascii="Times New Roman" w:eastAsia="Times New Roman" w:hAnsi="Times New Roman" w:cs="Times New Roman"/>
          <w:sz w:val="24"/>
          <w:szCs w:val="24"/>
        </w:rPr>
        <w:t>,</w:t>
      </w:r>
      <w:r w:rsidR="00791835">
        <w:rPr>
          <w:rFonts w:ascii="Times New Roman" w:eastAsia="Times New Roman" w:hAnsi="Times New Roman" w:cs="Times New Roman"/>
          <w:sz w:val="24"/>
          <w:szCs w:val="24"/>
        </w:rPr>
        <w:t xml:space="preserve"> and adoption</w:t>
      </w:r>
      <w:r w:rsidR="00EE2D59">
        <w:rPr>
          <w:rFonts w:ascii="Times New Roman" w:eastAsia="Times New Roman" w:hAnsi="Times New Roman" w:cs="Times New Roman"/>
          <w:sz w:val="24"/>
          <w:szCs w:val="24"/>
        </w:rPr>
        <w:t>,</w:t>
      </w:r>
      <w:r w:rsidR="00791835">
        <w:rPr>
          <w:rFonts w:ascii="Times New Roman" w:eastAsia="Times New Roman" w:hAnsi="Times New Roman" w:cs="Times New Roman"/>
          <w:sz w:val="24"/>
          <w:szCs w:val="24"/>
        </w:rPr>
        <w:t xml:space="preserve"> users being both consumers and PSAPs</w:t>
      </w:r>
      <w:r w:rsidR="004B0D18">
        <w:rPr>
          <w:rFonts w:ascii="Times New Roman" w:eastAsia="Times New Roman" w:hAnsi="Times New Roman" w:cs="Times New Roman"/>
          <w:sz w:val="24"/>
          <w:szCs w:val="24"/>
        </w:rPr>
        <w:t xml:space="preserve">.  </w:t>
      </w:r>
      <w:r w:rsidR="00791835">
        <w:rPr>
          <w:rFonts w:ascii="Times New Roman" w:eastAsia="Times New Roman" w:hAnsi="Times New Roman" w:cs="Times New Roman"/>
          <w:sz w:val="24"/>
          <w:szCs w:val="24"/>
        </w:rPr>
        <w:t>The Commission’s</w:t>
      </w:r>
      <w:r w:rsidR="004B0D18">
        <w:rPr>
          <w:rFonts w:ascii="Times New Roman" w:eastAsia="Times New Roman" w:hAnsi="Times New Roman" w:cs="Times New Roman"/>
          <w:sz w:val="24"/>
          <w:szCs w:val="24"/>
        </w:rPr>
        <w:t xml:space="preserve"> efforts to keep pace with the changing technology</w:t>
      </w:r>
      <w:r w:rsidR="00791835">
        <w:rPr>
          <w:rFonts w:ascii="Times New Roman" w:eastAsia="Times New Roman" w:hAnsi="Times New Roman" w:cs="Times New Roman"/>
          <w:sz w:val="24"/>
          <w:szCs w:val="24"/>
        </w:rPr>
        <w:t xml:space="preserve"> while improving communications access for individuals with disabilities is laudable. </w:t>
      </w:r>
      <w:r w:rsidR="00791835" w:rsidRPr="00791835">
        <w:rPr>
          <w:rFonts w:ascii="Times New Roman" w:eastAsia="Times New Roman" w:hAnsi="Times New Roman" w:cs="Times New Roman"/>
          <w:sz w:val="24"/>
          <w:szCs w:val="24"/>
        </w:rPr>
        <w:t xml:space="preserve">The recommendations made herein are intended to </w:t>
      </w:r>
      <w:r w:rsidR="00791835">
        <w:rPr>
          <w:rFonts w:ascii="Times New Roman" w:eastAsia="Times New Roman" w:hAnsi="Times New Roman" w:cs="Times New Roman"/>
          <w:sz w:val="24"/>
          <w:szCs w:val="24"/>
        </w:rPr>
        <w:t xml:space="preserve">encourage this undertaking and ensure </w:t>
      </w:r>
      <w:r w:rsidR="00A36AC7">
        <w:rPr>
          <w:rFonts w:ascii="Times New Roman" w:eastAsia="Times New Roman" w:hAnsi="Times New Roman" w:cs="Times New Roman"/>
          <w:sz w:val="24"/>
          <w:szCs w:val="24"/>
        </w:rPr>
        <w:t>parity of access to both general and emergency communications.</w:t>
      </w:r>
    </w:p>
    <w:p w14:paraId="6513FA87" w14:textId="77777777" w:rsidR="00A235D2" w:rsidRDefault="00A235D2" w:rsidP="00DD2E20">
      <w:pPr>
        <w:widowControl w:val="0"/>
        <w:spacing w:after="0" w:line="240" w:lineRule="auto"/>
        <w:ind w:firstLine="720"/>
        <w:rPr>
          <w:rFonts w:ascii="Times New Roman" w:eastAsia="Times New Roman" w:hAnsi="Times New Roman" w:cs="Times New Roman"/>
          <w:sz w:val="24"/>
          <w:szCs w:val="24"/>
        </w:rPr>
      </w:pPr>
    </w:p>
    <w:p w14:paraId="4A7EEE99" w14:textId="3CE1371B" w:rsidR="00580EE9" w:rsidRDefault="00580EE9" w:rsidP="003472B0">
      <w:pPr>
        <w:widowControl w:val="0"/>
        <w:tabs>
          <w:tab w:val="left" w:pos="3612"/>
        </w:tabs>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r w:rsidR="003472B0">
        <w:rPr>
          <w:rFonts w:ascii="Times New Roman" w:eastAsia="Times New Roman" w:hAnsi="Times New Roman" w:cs="Times New Roman"/>
          <w:sz w:val="24"/>
          <w:szCs w:val="24"/>
        </w:rPr>
        <w:tab/>
      </w:r>
    </w:p>
    <w:p w14:paraId="270BE9F1" w14:textId="15B60B02" w:rsidR="003472B0" w:rsidRDefault="003472B0" w:rsidP="003472B0">
      <w:pPr>
        <w:widowControl w:val="0"/>
        <w:tabs>
          <w:tab w:val="left" w:pos="3612"/>
        </w:tabs>
        <w:spacing w:after="0" w:line="480" w:lineRule="auto"/>
        <w:ind w:firstLine="720"/>
        <w:rPr>
          <w:rFonts w:ascii="Times New Roman" w:hAnsi="Times New Roman" w:cs="Times New Roman"/>
          <w:color w:val="000000"/>
          <w:sz w:val="24"/>
          <w:szCs w:val="24"/>
          <w:shd w:val="clear" w:color="auto" w:fill="FFFFFF"/>
        </w:rPr>
      </w:pPr>
      <w:r>
        <w:rPr>
          <w:noProof/>
          <w:sz w:val="24"/>
          <w:szCs w:val="24"/>
        </w:rPr>
        <w:drawing>
          <wp:inline distT="0" distB="0" distL="0" distR="0" wp14:anchorId="4883631B" wp14:editId="737DDE4B">
            <wp:extent cx="1219200" cy="485775"/>
            <wp:effectExtent l="0" t="0" r="0" b="9525"/>
            <wp:docPr id="2" name="Picture 2"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14:paraId="02945075" w14:textId="08660336" w:rsidR="00D330B2" w:rsidRPr="00C110AF" w:rsidRDefault="004F4E1F" w:rsidP="00E1029E">
      <w:pPr>
        <w:widowControl w:val="0"/>
        <w:spacing w:after="0" w:line="240" w:lineRule="auto"/>
        <w:ind w:firstLine="720"/>
        <w:rPr>
          <w:rFonts w:ascii="Times New Roman" w:hAnsi="Times New Roman" w:cs="Times New Roman"/>
          <w:sz w:val="24"/>
          <w:szCs w:val="24"/>
          <w:shd w:val="clear" w:color="auto" w:fill="FFFFFF"/>
        </w:rPr>
      </w:pPr>
      <w:r w:rsidRPr="00580EE9">
        <w:rPr>
          <w:rFonts w:ascii="Times New Roman" w:hAnsi="Times New Roman" w:cs="Times New Roman"/>
          <w:color w:val="000000" w:themeColor="text1"/>
          <w:sz w:val="24"/>
          <w:szCs w:val="24"/>
          <w:shd w:val="clear" w:color="auto" w:fill="FFFFFF"/>
        </w:rPr>
        <w:t>Salimah LaForce,</w:t>
      </w:r>
    </w:p>
    <w:p w14:paraId="2DE8BB7C" w14:textId="7A65659F" w:rsidR="00521CD1" w:rsidRDefault="00521CD1" w:rsidP="004F4E1F">
      <w:pPr>
        <w:widowControl w:val="0"/>
        <w:spacing w:after="0" w:line="24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Helena Mitchell, Ph.D.,</w:t>
      </w:r>
    </w:p>
    <w:p w14:paraId="7453C33F" w14:textId="0927A15B" w:rsidR="00521CD1" w:rsidRDefault="00521CD1" w:rsidP="00521CD1">
      <w:pPr>
        <w:widowControl w:val="0"/>
        <w:spacing w:after="0" w:line="24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Frank Lucia,</w:t>
      </w:r>
    </w:p>
    <w:p w14:paraId="5065E704" w14:textId="45E9BE77" w:rsidR="00DD2E20" w:rsidRDefault="00DD2E20" w:rsidP="00521CD1">
      <w:pPr>
        <w:widowControl w:val="0"/>
        <w:spacing w:after="0" w:line="24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Synge Tyson, and</w:t>
      </w:r>
    </w:p>
    <w:p w14:paraId="6DFDE62D" w14:textId="7465A9E5" w:rsidR="00ED4FCF" w:rsidRDefault="00ED4FCF" w:rsidP="00521CD1">
      <w:pPr>
        <w:widowControl w:val="0"/>
        <w:spacing w:after="0" w:line="24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Ed Price</w:t>
      </w:r>
    </w:p>
    <w:p w14:paraId="5D0380A8" w14:textId="77777777" w:rsidR="00D330B2" w:rsidRPr="00580EE9" w:rsidRDefault="00D330B2" w:rsidP="00D330B2">
      <w:pPr>
        <w:widowControl w:val="0"/>
        <w:spacing w:after="0" w:line="240" w:lineRule="auto"/>
        <w:ind w:firstLine="720"/>
        <w:rPr>
          <w:rFonts w:ascii="Times New Roman" w:hAnsi="Times New Roman" w:cs="Times New Roman"/>
          <w:color w:val="000000" w:themeColor="text1"/>
          <w:sz w:val="24"/>
          <w:szCs w:val="24"/>
          <w:shd w:val="clear" w:color="auto" w:fill="FFFFFF"/>
        </w:rPr>
      </w:pPr>
      <w:r w:rsidRPr="00580EE9">
        <w:rPr>
          <w:rFonts w:ascii="Times New Roman" w:hAnsi="Times New Roman" w:cs="Times New Roman"/>
          <w:color w:val="000000" w:themeColor="text1"/>
          <w:sz w:val="24"/>
          <w:szCs w:val="24"/>
          <w:shd w:val="clear" w:color="auto" w:fill="FFFFFF"/>
        </w:rPr>
        <w:t>Georgia Institute of Technology</w:t>
      </w:r>
    </w:p>
    <w:p w14:paraId="6A6B9D59" w14:textId="77777777" w:rsidR="00D330B2" w:rsidRPr="00580EE9" w:rsidRDefault="00D330B2" w:rsidP="00D330B2">
      <w:pPr>
        <w:widowControl w:val="0"/>
        <w:spacing w:after="0" w:line="240" w:lineRule="auto"/>
        <w:ind w:firstLine="720"/>
        <w:rPr>
          <w:rFonts w:ascii="Times New Roman" w:hAnsi="Times New Roman" w:cs="Times New Roman"/>
          <w:color w:val="000000" w:themeColor="text1"/>
          <w:sz w:val="24"/>
          <w:szCs w:val="24"/>
          <w:shd w:val="clear" w:color="auto" w:fill="FFFFFF"/>
        </w:rPr>
      </w:pPr>
      <w:r w:rsidRPr="00580EE9">
        <w:rPr>
          <w:rFonts w:ascii="Times New Roman" w:hAnsi="Times New Roman" w:cs="Times New Roman"/>
          <w:color w:val="000000" w:themeColor="text1"/>
          <w:sz w:val="24"/>
          <w:szCs w:val="24"/>
          <w:shd w:val="clear" w:color="auto" w:fill="FFFFFF"/>
        </w:rPr>
        <w:t>500 10th Street, 3rd Fl. NW</w:t>
      </w:r>
    </w:p>
    <w:p w14:paraId="3D8043E3" w14:textId="77777777" w:rsidR="00D330B2" w:rsidRPr="00580EE9" w:rsidRDefault="00D330B2" w:rsidP="00D330B2">
      <w:pPr>
        <w:widowControl w:val="0"/>
        <w:spacing w:after="0" w:line="240" w:lineRule="auto"/>
        <w:ind w:firstLine="720"/>
        <w:rPr>
          <w:rFonts w:ascii="Times New Roman" w:hAnsi="Times New Roman" w:cs="Times New Roman"/>
          <w:color w:val="000000" w:themeColor="text1"/>
          <w:sz w:val="24"/>
          <w:szCs w:val="24"/>
          <w:shd w:val="clear" w:color="auto" w:fill="FFFFFF"/>
        </w:rPr>
      </w:pPr>
      <w:r w:rsidRPr="00580EE9">
        <w:rPr>
          <w:rFonts w:ascii="Times New Roman" w:hAnsi="Times New Roman" w:cs="Times New Roman"/>
          <w:color w:val="000000" w:themeColor="text1"/>
          <w:sz w:val="24"/>
          <w:szCs w:val="24"/>
          <w:shd w:val="clear" w:color="auto" w:fill="FFFFFF"/>
        </w:rPr>
        <w:t>Atlanta, GA 30332-0620</w:t>
      </w:r>
    </w:p>
    <w:p w14:paraId="7CB92C29" w14:textId="77777777" w:rsidR="00D330B2" w:rsidRPr="00580EE9" w:rsidRDefault="00D330B2" w:rsidP="00D330B2">
      <w:pPr>
        <w:widowControl w:val="0"/>
        <w:spacing w:after="0" w:line="240" w:lineRule="auto"/>
        <w:ind w:firstLine="720"/>
        <w:rPr>
          <w:rFonts w:ascii="Times New Roman" w:hAnsi="Times New Roman" w:cs="Times New Roman"/>
          <w:color w:val="000000" w:themeColor="text1"/>
          <w:sz w:val="24"/>
          <w:szCs w:val="24"/>
          <w:shd w:val="clear" w:color="auto" w:fill="FFFFFF"/>
        </w:rPr>
      </w:pPr>
      <w:r w:rsidRPr="00580EE9">
        <w:rPr>
          <w:rFonts w:ascii="Times New Roman" w:hAnsi="Times New Roman" w:cs="Times New Roman"/>
          <w:color w:val="000000" w:themeColor="text1"/>
          <w:sz w:val="24"/>
          <w:szCs w:val="24"/>
          <w:shd w:val="clear" w:color="auto" w:fill="FFFFFF"/>
        </w:rPr>
        <w:t>Phone: (404) 385-4640</w:t>
      </w:r>
    </w:p>
    <w:p w14:paraId="66E012C9" w14:textId="77777777" w:rsidR="00D330B2" w:rsidRPr="00580EE9" w:rsidRDefault="00D330B2" w:rsidP="00D330B2">
      <w:pPr>
        <w:widowControl w:val="0"/>
        <w:spacing w:after="0" w:line="240" w:lineRule="auto"/>
        <w:ind w:firstLine="720"/>
        <w:rPr>
          <w:rFonts w:ascii="Times New Roman" w:hAnsi="Times New Roman" w:cs="Times New Roman"/>
          <w:color w:val="000000" w:themeColor="text1"/>
          <w:sz w:val="24"/>
          <w:szCs w:val="24"/>
          <w:shd w:val="clear" w:color="auto" w:fill="FFFFFF"/>
        </w:rPr>
      </w:pPr>
    </w:p>
    <w:p w14:paraId="3D3D8675" w14:textId="412E54D0" w:rsidR="00D330B2" w:rsidRPr="00580EE9" w:rsidRDefault="00D330B2" w:rsidP="00CA63AC">
      <w:pPr>
        <w:widowControl w:val="0"/>
        <w:spacing w:after="0" w:line="240" w:lineRule="auto"/>
        <w:ind w:firstLine="720"/>
        <w:rPr>
          <w:rFonts w:ascii="Times New Roman" w:hAnsi="Times New Roman" w:cs="Times New Roman"/>
          <w:color w:val="000000" w:themeColor="text1"/>
          <w:sz w:val="24"/>
          <w:szCs w:val="24"/>
          <w:shd w:val="clear" w:color="auto" w:fill="FFFFFF"/>
        </w:rPr>
      </w:pPr>
      <w:r w:rsidRPr="00580EE9">
        <w:rPr>
          <w:rFonts w:ascii="Times New Roman" w:hAnsi="Times New Roman" w:cs="Times New Roman"/>
          <w:color w:val="000000" w:themeColor="text1"/>
          <w:sz w:val="24"/>
          <w:szCs w:val="24"/>
          <w:shd w:val="clear" w:color="auto" w:fill="FFFFFF"/>
        </w:rPr>
        <w:t xml:space="preserve">Dated this </w:t>
      </w:r>
      <w:r w:rsidR="00B06291">
        <w:rPr>
          <w:rFonts w:ascii="Times New Roman" w:hAnsi="Times New Roman" w:cs="Times New Roman"/>
          <w:color w:val="000000" w:themeColor="text1"/>
          <w:sz w:val="24"/>
          <w:szCs w:val="24"/>
          <w:shd w:val="clear" w:color="auto" w:fill="FFFFFF"/>
        </w:rPr>
        <w:t>2</w:t>
      </w:r>
      <w:r w:rsidR="00521CD1">
        <w:rPr>
          <w:rFonts w:ascii="Times New Roman" w:hAnsi="Times New Roman" w:cs="Times New Roman"/>
          <w:color w:val="000000" w:themeColor="text1"/>
          <w:sz w:val="24"/>
          <w:szCs w:val="24"/>
          <w:shd w:val="clear" w:color="auto" w:fill="FFFFFF"/>
        </w:rPr>
        <w:t>4</w:t>
      </w:r>
      <w:r w:rsidR="00B06291" w:rsidRPr="00B06291">
        <w:rPr>
          <w:rFonts w:ascii="Times New Roman" w:hAnsi="Times New Roman" w:cs="Times New Roman"/>
          <w:color w:val="000000" w:themeColor="text1"/>
          <w:sz w:val="24"/>
          <w:szCs w:val="24"/>
          <w:shd w:val="clear" w:color="auto" w:fill="FFFFFF"/>
          <w:vertAlign w:val="superscript"/>
        </w:rPr>
        <w:t>th</w:t>
      </w:r>
      <w:r w:rsidR="00B06291">
        <w:rPr>
          <w:rFonts w:ascii="Times New Roman" w:hAnsi="Times New Roman" w:cs="Times New Roman"/>
          <w:color w:val="000000" w:themeColor="text1"/>
          <w:sz w:val="24"/>
          <w:szCs w:val="24"/>
          <w:shd w:val="clear" w:color="auto" w:fill="FFFFFF"/>
        </w:rPr>
        <w:t xml:space="preserve"> </w:t>
      </w:r>
      <w:r w:rsidRPr="00580EE9">
        <w:rPr>
          <w:rFonts w:ascii="Times New Roman" w:hAnsi="Times New Roman" w:cs="Times New Roman"/>
          <w:color w:val="000000" w:themeColor="text1"/>
          <w:sz w:val="24"/>
          <w:szCs w:val="24"/>
          <w:shd w:val="clear" w:color="auto" w:fill="FFFFFF"/>
        </w:rPr>
        <w:t xml:space="preserve">day of </w:t>
      </w:r>
      <w:r w:rsidR="00521CD1">
        <w:rPr>
          <w:rFonts w:ascii="Times New Roman" w:hAnsi="Times New Roman" w:cs="Times New Roman"/>
          <w:color w:val="000000" w:themeColor="text1"/>
          <w:sz w:val="24"/>
          <w:szCs w:val="24"/>
          <w:shd w:val="clear" w:color="auto" w:fill="FFFFFF"/>
        </w:rPr>
        <w:t>March 2017</w:t>
      </w:r>
    </w:p>
    <w:sectPr w:rsidR="00D330B2" w:rsidRPr="00580EE9" w:rsidSect="001E2DE4">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000F4" w14:textId="77777777" w:rsidR="000529EF" w:rsidRDefault="000529EF" w:rsidP="00FC67A8">
      <w:pPr>
        <w:spacing w:after="0" w:line="240" w:lineRule="auto"/>
      </w:pPr>
      <w:r>
        <w:separator/>
      </w:r>
    </w:p>
  </w:endnote>
  <w:endnote w:type="continuationSeparator" w:id="0">
    <w:p w14:paraId="6219E4AA" w14:textId="77777777" w:rsidR="000529EF" w:rsidRDefault="000529EF" w:rsidP="00FC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35637"/>
      <w:docPartObj>
        <w:docPartGallery w:val="Page Numbers (Bottom of Page)"/>
        <w:docPartUnique/>
      </w:docPartObj>
    </w:sdtPr>
    <w:sdtEndPr>
      <w:rPr>
        <w:noProof/>
      </w:rPr>
    </w:sdtEndPr>
    <w:sdtContent>
      <w:p w14:paraId="72FF4CBD" w14:textId="2F38AB19" w:rsidR="00A069F7" w:rsidRDefault="00A069F7">
        <w:pPr>
          <w:pStyle w:val="Footer"/>
          <w:jc w:val="right"/>
        </w:pPr>
        <w:r>
          <w:fldChar w:fldCharType="begin"/>
        </w:r>
        <w:r>
          <w:instrText xml:space="preserve"> PAGE   \* MERGEFORMAT </w:instrText>
        </w:r>
        <w:r>
          <w:fldChar w:fldCharType="separate"/>
        </w:r>
        <w:r w:rsidR="001E2DE4">
          <w:rPr>
            <w:noProof/>
          </w:rPr>
          <w:t>8</w:t>
        </w:r>
        <w:r>
          <w:rPr>
            <w:noProof/>
          </w:rPr>
          <w:fldChar w:fldCharType="end"/>
        </w:r>
      </w:p>
    </w:sdtContent>
  </w:sdt>
  <w:p w14:paraId="472FF216" w14:textId="77777777" w:rsidR="00A069F7" w:rsidRDefault="00A0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087C" w14:textId="77777777" w:rsidR="000529EF" w:rsidRDefault="000529EF" w:rsidP="00FC67A8">
      <w:pPr>
        <w:spacing w:after="0" w:line="240" w:lineRule="auto"/>
      </w:pPr>
      <w:r>
        <w:separator/>
      </w:r>
    </w:p>
  </w:footnote>
  <w:footnote w:type="continuationSeparator" w:id="0">
    <w:p w14:paraId="1149895A" w14:textId="77777777" w:rsidR="000529EF" w:rsidRDefault="000529EF" w:rsidP="00FC67A8">
      <w:pPr>
        <w:spacing w:after="0" w:line="240" w:lineRule="auto"/>
      </w:pPr>
      <w:r>
        <w:continuationSeparator/>
      </w:r>
    </w:p>
  </w:footnote>
  <w:footnote w:id="1">
    <w:p w14:paraId="1569FD73" w14:textId="1ABE22E8" w:rsidR="00A069F7" w:rsidRPr="00DD2E20" w:rsidRDefault="00A069F7" w:rsidP="00715E9C">
      <w:pPr>
        <w:pStyle w:val="FootnoteText"/>
      </w:pPr>
      <w:r w:rsidRPr="00DD2E20">
        <w:rPr>
          <w:rStyle w:val="FootnoteReference"/>
        </w:rPr>
        <w:footnoteRef/>
      </w:r>
      <w:r w:rsidRPr="00DD2E20">
        <w:t xml:space="preserve"> The Rehabilitation Engineering Research Center for Wireless Inclusive Technologies (Wireless RERC) is sponsored by </w:t>
      </w:r>
      <w:r w:rsidRPr="00DD2E20">
        <w:rPr>
          <w:bCs/>
        </w:rPr>
        <w:t>the National Institute on Disability, Independent Living, and Rehabilitation Research (NIDILRR grant number 90RE</w:t>
      </w:r>
      <w:r w:rsidR="00C850E5" w:rsidRPr="00DD2E20">
        <w:rPr>
          <w:bCs/>
        </w:rPr>
        <w:t>5025-01</w:t>
      </w:r>
      <w:r w:rsidRPr="00DD2E20">
        <w:rPr>
          <w:bCs/>
        </w:rPr>
        <w:t xml:space="preserve">).  NIDILRR is within the Administration for Community Living (ACL), Department of Health and Human Services (HHS).  The contents of this filing do not necessarily represent the policy of NIDILRR, ACL, HHS, and you should not assume endorsement by the Federal Government.                 </w:t>
      </w:r>
      <w:r w:rsidRPr="00DD2E20">
        <w:rPr>
          <w:bCs/>
          <w:sz w:val="18"/>
          <w:szCs w:val="18"/>
        </w:rPr>
        <w:t xml:space="preserve">                                           </w:t>
      </w:r>
      <w:r w:rsidRPr="00DD2E20">
        <w:t xml:space="preserve">        </w:t>
      </w:r>
    </w:p>
  </w:footnote>
  <w:footnote w:id="2">
    <w:p w14:paraId="60B7E44F" w14:textId="11DBBACC" w:rsidR="00DD2E20" w:rsidRDefault="00DD2E20" w:rsidP="00DD2E20">
      <w:pPr>
        <w:pStyle w:val="FootnoteText"/>
      </w:pPr>
      <w:r>
        <w:rPr>
          <w:rStyle w:val="FootnoteReference"/>
        </w:rPr>
        <w:footnoteRef/>
      </w:r>
      <w:r>
        <w:t xml:space="preserve"> FCC. (2017). </w:t>
      </w:r>
      <w:r w:rsidRPr="00DD2E20">
        <w:rPr>
          <w:i/>
        </w:rPr>
        <w:t>Strategies and Recommendations for Promoting Digital Inclusion</w:t>
      </w:r>
      <w:r>
        <w:t>. Consumer and Governmental Affairs Bureau: Washington, D.C., January 11, 2017.</w:t>
      </w:r>
    </w:p>
  </w:footnote>
  <w:footnote w:id="3">
    <w:p w14:paraId="13553695" w14:textId="1A27D742" w:rsidR="00A069F7" w:rsidRDefault="00A069F7">
      <w:pPr>
        <w:pStyle w:val="FootnoteText"/>
      </w:pPr>
      <w:r>
        <w:rPr>
          <w:rStyle w:val="FootnoteReference"/>
        </w:rPr>
        <w:footnoteRef/>
      </w:r>
      <w:r>
        <w:t xml:space="preserve"> APCO</w:t>
      </w:r>
      <w:r w:rsidRPr="00CC757E">
        <w:t xml:space="preserve">. (2017). Comments filed in response to FNPRM </w:t>
      </w:r>
      <w:r w:rsidRPr="00CC757E">
        <w:rPr>
          <w:i/>
        </w:rPr>
        <w:t>In the Matter of Transition from TTY to Real-Time Text Technology</w:t>
      </w:r>
      <w:r w:rsidRPr="00CC757E">
        <w:t xml:space="preserve"> [CG Docket No. 16-145]. Available at </w:t>
      </w:r>
      <w:hyperlink r:id="rId1" w:tgtFrame="_parent" w:history="1">
        <w:r w:rsidRPr="00CC757E">
          <w:rPr>
            <w:rStyle w:val="Hyperlink"/>
          </w:rPr>
          <w:t>APCO RTT-TTY FNPRM Feb2017.pdf</w:t>
        </w:r>
      </w:hyperlink>
    </w:p>
  </w:footnote>
  <w:footnote w:id="4">
    <w:p w14:paraId="1A085EEC" w14:textId="2462E736" w:rsidR="003A5D11" w:rsidRPr="003A5D11" w:rsidRDefault="003A5D11" w:rsidP="003A5D11">
      <w:pPr>
        <w:pStyle w:val="FootnoteText"/>
      </w:pPr>
      <w:r>
        <w:rPr>
          <w:rStyle w:val="FootnoteReference"/>
        </w:rPr>
        <w:footnoteRef/>
      </w:r>
      <w:r>
        <w:t xml:space="preserve"> Pai, A. (2017). </w:t>
      </w:r>
      <w:r w:rsidRPr="003A5D11">
        <w:rPr>
          <w:i/>
        </w:rPr>
        <w:t>Remarks of</w:t>
      </w:r>
      <w:r>
        <w:rPr>
          <w:i/>
        </w:rPr>
        <w:t xml:space="preserve"> FCC Chairman Ajit Pai at Carnegie Mellon University’s Software Engineering Institute.</w:t>
      </w:r>
      <w:r>
        <w:t xml:space="preserve"> Pittsburgh, Pennsylvania, March 15, 2017.</w:t>
      </w:r>
    </w:p>
  </w:footnote>
  <w:footnote w:id="5">
    <w:p w14:paraId="14A25718" w14:textId="77777777" w:rsidR="00A069F7" w:rsidRDefault="00A069F7" w:rsidP="00715E9C">
      <w:pPr>
        <w:pStyle w:val="FootnoteText"/>
      </w:pPr>
      <w:r>
        <w:rPr>
          <w:rStyle w:val="FootnoteReference"/>
        </w:rPr>
        <w:footnoteRef/>
      </w:r>
      <w:r>
        <w:t xml:space="preserve"> Genachowski, J. (2013).  </w:t>
      </w:r>
      <w:r w:rsidRPr="00E42A29">
        <w:rPr>
          <w:i/>
        </w:rPr>
        <w:t>Prepared Remarks of FCC Chairman Julius Genachwoski:  Technology Transitions Policy Task Force Workshop</w:t>
      </w:r>
      <w:r>
        <w:t>.  Federal Communications Commission, Washington, D.C., March 18, 2013.</w:t>
      </w:r>
    </w:p>
  </w:footnote>
  <w:footnote w:id="6">
    <w:p w14:paraId="1400424F" w14:textId="638B3F60" w:rsidR="00A069F7" w:rsidRPr="00583868" w:rsidRDefault="00A069F7" w:rsidP="007D7F8C">
      <w:pPr>
        <w:pStyle w:val="FootnoteText"/>
        <w:rPr>
          <w:u w:val="single"/>
        </w:rPr>
      </w:pPr>
      <w:r>
        <w:rPr>
          <w:rStyle w:val="FootnoteReference"/>
        </w:rPr>
        <w:footnoteRef/>
      </w:r>
      <w:r>
        <w:t xml:space="preserve"> Consumer Groups. (2017). Comments filed in response to FNPRM </w:t>
      </w:r>
      <w:r w:rsidRPr="007D7F8C">
        <w:rPr>
          <w:i/>
        </w:rPr>
        <w:t>In the Matter of Transition from TTY to Real-Time Text Technology</w:t>
      </w:r>
      <w:r>
        <w:t xml:space="preserve"> [</w:t>
      </w:r>
      <w:r w:rsidRPr="007D7F8C">
        <w:t>CG Docket No. 16-145</w:t>
      </w:r>
      <w:r>
        <w:t xml:space="preserve">]. Available at </w:t>
      </w:r>
      <w:hyperlink r:id="rId2" w:history="1">
        <w:r w:rsidRPr="007D7F8C">
          <w:rPr>
            <w:rStyle w:val="Hyperlink"/>
          </w:rPr>
          <w:t>https://ecfsapi.fcc.gov/file/10223298222913/17-02-22%20RERCs-Omnitor-Consumer%20Groups%20RTT%20FNPRM%20Comments.pdf</w:t>
        </w:r>
      </w:hyperlink>
    </w:p>
  </w:footnote>
  <w:footnote w:id="7">
    <w:p w14:paraId="36704A45" w14:textId="66A32946" w:rsidR="00A069F7" w:rsidRDefault="00A069F7" w:rsidP="00583868">
      <w:pPr>
        <w:pStyle w:val="FootnoteText"/>
      </w:pPr>
      <w:r>
        <w:rPr>
          <w:rStyle w:val="FootnoteReference"/>
        </w:rPr>
        <w:footnoteRef/>
      </w:r>
      <w:r>
        <w:t xml:space="preserve"> NASNA. (2017). Comments filed in response to FNPRM </w:t>
      </w:r>
      <w:r w:rsidRPr="007D7F8C">
        <w:rPr>
          <w:i/>
        </w:rPr>
        <w:t>In the Matter of Transition from TTY to Real-Time Text Technology</w:t>
      </w:r>
      <w:r>
        <w:t xml:space="preserve"> [</w:t>
      </w:r>
      <w:r w:rsidRPr="007D7F8C">
        <w:t>CG Docket No. 16-145</w:t>
      </w:r>
      <w:r>
        <w:t xml:space="preserve">]. Available at </w:t>
      </w:r>
      <w:hyperlink r:id="rId3" w:history="1">
        <w:r w:rsidRPr="00583868">
          <w:rPr>
            <w:rStyle w:val="Hyperlink"/>
          </w:rPr>
          <w:t>https://ecfsapi.fcc.gov/file/1022202259046/Comments%20of%20NASNA%20-%20TTY%20to%20RTT%20Transition%2002-22-2017.pdf</w:t>
        </w:r>
      </w:hyperlink>
    </w:p>
  </w:footnote>
  <w:footnote w:id="8">
    <w:p w14:paraId="0E0A890C" w14:textId="13E44BDC" w:rsidR="00A069F7" w:rsidRPr="00CC757E" w:rsidRDefault="00A069F7" w:rsidP="00CC757E">
      <w:pPr>
        <w:pStyle w:val="FootnoteText"/>
      </w:pPr>
      <w:r>
        <w:rPr>
          <w:rStyle w:val="FootnoteReference"/>
        </w:rPr>
        <w:footnoteRef/>
      </w:r>
      <w:r>
        <w:t xml:space="preserve"> </w:t>
      </w:r>
      <w:r w:rsidRPr="00CC757E">
        <w:t xml:space="preserve">Wireless RERC (2013).  </w:t>
      </w:r>
      <w:r w:rsidRPr="00CC757E">
        <w:rPr>
          <w:i/>
        </w:rPr>
        <w:t>Research Brief:  Technology Use by People with Hearing and Speech Loss for Communicating with Emergency Response Services</w:t>
      </w:r>
      <w:r w:rsidRPr="00CC757E">
        <w:t xml:space="preserve">. Available at </w:t>
      </w:r>
      <w:hyperlink r:id="rId4" w:history="1">
        <w:r w:rsidRPr="00CC757E">
          <w:rPr>
            <w:rStyle w:val="Hyperlink"/>
          </w:rPr>
          <w:t>http://wirelessrerc.gatech.edu/content/publications/research-brief-technology-use-people-hearing-and-speech-loss-communicating</w:t>
        </w:r>
      </w:hyperlink>
    </w:p>
  </w:footnote>
  <w:footnote w:id="9">
    <w:p w14:paraId="20E71596" w14:textId="643260E7" w:rsidR="008B0A58" w:rsidRDefault="008B0A58">
      <w:pPr>
        <w:pStyle w:val="FootnoteText"/>
      </w:pPr>
      <w:r>
        <w:rPr>
          <w:rStyle w:val="FootnoteReference"/>
        </w:rPr>
        <w:footnoteRef/>
      </w:r>
      <w:r>
        <w:t xml:space="preserve"> </w:t>
      </w:r>
      <w:r w:rsidRPr="008B0A58">
        <w:t>CACP Collaborative</w:t>
      </w:r>
      <w:r w:rsidR="001E2DE4">
        <w:t>.</w:t>
      </w:r>
      <w:r w:rsidRPr="008B0A58">
        <w:t xml:space="preserve"> (2014). [</w:t>
      </w:r>
      <w:r>
        <w:t>WEA-Capable Accessibility Review</w:t>
      </w:r>
      <w:r w:rsidRPr="008B0A58">
        <w:t>.] Unpublished raw data.</w:t>
      </w:r>
      <w:r w:rsidR="008141A9">
        <w:t xml:space="preserve"> Collected under contract with </w:t>
      </w:r>
      <w:r w:rsidR="008141A9" w:rsidRPr="008141A9">
        <w:rPr>
          <w:bCs/>
        </w:rPr>
        <w:t xml:space="preserve">the Integrated Public Alert &amp; Warning System (IPAWS) </w:t>
      </w:r>
      <w:r w:rsidR="008141A9">
        <w:rPr>
          <w:bCs/>
        </w:rPr>
        <w:t>Project Management Office (PMO), contract # HSFE5-13-R-0031</w:t>
      </w:r>
      <w:r w:rsidR="008141A9" w:rsidRPr="008141A9">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B57A7"/>
    <w:multiLevelType w:val="hybridMultilevel"/>
    <w:tmpl w:val="B070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82925"/>
    <w:multiLevelType w:val="singleLevel"/>
    <w:tmpl w:val="A9EE9842"/>
    <w:lvl w:ilvl="0">
      <w:start w:val="1"/>
      <w:numFmt w:val="decimal"/>
      <w:pStyle w:val="ParaNum"/>
      <w:lvlText w:val="%1."/>
      <w:lvlJc w:val="left"/>
      <w:pPr>
        <w:tabs>
          <w:tab w:val="num" w:pos="2070"/>
        </w:tabs>
        <w:ind w:left="990" w:firstLine="720"/>
      </w:pPr>
    </w:lvl>
  </w:abstractNum>
  <w:abstractNum w:abstractNumId="2" w15:restartNumberingAfterBreak="0">
    <w:nsid w:val="65C63341"/>
    <w:multiLevelType w:val="hybridMultilevel"/>
    <w:tmpl w:val="1E5649F6"/>
    <w:lvl w:ilvl="0" w:tplc="82AC6E14">
      <w:start w:val="1"/>
      <w:numFmt w:val="decimal"/>
      <w:lvlText w:val="%1."/>
      <w:lvlJc w:val="left"/>
      <w:pPr>
        <w:ind w:left="225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EwNjc2Mjc0MDcxMTNW0lEKTi0uzszPAykwrAUAdZH+xSwAAAA="/>
  </w:docVars>
  <w:rsids>
    <w:rsidRoot w:val="00FC67A8"/>
    <w:rsid w:val="0000025D"/>
    <w:rsid w:val="00020659"/>
    <w:rsid w:val="000529EF"/>
    <w:rsid w:val="000B2F3C"/>
    <w:rsid w:val="000D61F6"/>
    <w:rsid w:val="000F738D"/>
    <w:rsid w:val="00102AA4"/>
    <w:rsid w:val="001063A3"/>
    <w:rsid w:val="00127179"/>
    <w:rsid w:val="00137108"/>
    <w:rsid w:val="00185E79"/>
    <w:rsid w:val="001A701D"/>
    <w:rsid w:val="001B2EED"/>
    <w:rsid w:val="001D31C2"/>
    <w:rsid w:val="001E2DE4"/>
    <w:rsid w:val="00253BB4"/>
    <w:rsid w:val="00257CD3"/>
    <w:rsid w:val="00260289"/>
    <w:rsid w:val="0027411C"/>
    <w:rsid w:val="0028300B"/>
    <w:rsid w:val="002833E5"/>
    <w:rsid w:val="002A489C"/>
    <w:rsid w:val="002B0830"/>
    <w:rsid w:val="002B569D"/>
    <w:rsid w:val="002D21DE"/>
    <w:rsid w:val="002F59EB"/>
    <w:rsid w:val="00302F20"/>
    <w:rsid w:val="003472B0"/>
    <w:rsid w:val="00392272"/>
    <w:rsid w:val="00397EFC"/>
    <w:rsid w:val="003A5D11"/>
    <w:rsid w:val="003E11B2"/>
    <w:rsid w:val="003F4AD3"/>
    <w:rsid w:val="003F7C3B"/>
    <w:rsid w:val="00411188"/>
    <w:rsid w:val="00441377"/>
    <w:rsid w:val="00461CAF"/>
    <w:rsid w:val="00463A43"/>
    <w:rsid w:val="004652D8"/>
    <w:rsid w:val="004B0D18"/>
    <w:rsid w:val="004B5B07"/>
    <w:rsid w:val="004C2522"/>
    <w:rsid w:val="004F4E1F"/>
    <w:rsid w:val="00514B51"/>
    <w:rsid w:val="00516CAE"/>
    <w:rsid w:val="00521CD1"/>
    <w:rsid w:val="00530417"/>
    <w:rsid w:val="00562401"/>
    <w:rsid w:val="00580EE9"/>
    <w:rsid w:val="00583868"/>
    <w:rsid w:val="00585146"/>
    <w:rsid w:val="005931F1"/>
    <w:rsid w:val="00605560"/>
    <w:rsid w:val="00632990"/>
    <w:rsid w:val="0063339E"/>
    <w:rsid w:val="0063756D"/>
    <w:rsid w:val="006A48B0"/>
    <w:rsid w:val="006A536E"/>
    <w:rsid w:val="006C5DBD"/>
    <w:rsid w:val="006D1812"/>
    <w:rsid w:val="00715E9C"/>
    <w:rsid w:val="00730DDA"/>
    <w:rsid w:val="00734B71"/>
    <w:rsid w:val="00737DFB"/>
    <w:rsid w:val="0079117D"/>
    <w:rsid w:val="00791835"/>
    <w:rsid w:val="007B4E5C"/>
    <w:rsid w:val="007C28D0"/>
    <w:rsid w:val="007D603D"/>
    <w:rsid w:val="007D7F8C"/>
    <w:rsid w:val="007E7177"/>
    <w:rsid w:val="008141A9"/>
    <w:rsid w:val="00834261"/>
    <w:rsid w:val="00841591"/>
    <w:rsid w:val="00857A43"/>
    <w:rsid w:val="008A5658"/>
    <w:rsid w:val="008B0A58"/>
    <w:rsid w:val="008B31AB"/>
    <w:rsid w:val="008B41BB"/>
    <w:rsid w:val="008C01BF"/>
    <w:rsid w:val="008F6069"/>
    <w:rsid w:val="00902FF4"/>
    <w:rsid w:val="00907430"/>
    <w:rsid w:val="00985E39"/>
    <w:rsid w:val="009C4E90"/>
    <w:rsid w:val="009E69D7"/>
    <w:rsid w:val="00A002A6"/>
    <w:rsid w:val="00A069F7"/>
    <w:rsid w:val="00A235D2"/>
    <w:rsid w:val="00A35DE9"/>
    <w:rsid w:val="00A36AC7"/>
    <w:rsid w:val="00A654F0"/>
    <w:rsid w:val="00A7334E"/>
    <w:rsid w:val="00A933C7"/>
    <w:rsid w:val="00AB4686"/>
    <w:rsid w:val="00AC1282"/>
    <w:rsid w:val="00AC7BB9"/>
    <w:rsid w:val="00AD5E03"/>
    <w:rsid w:val="00B06291"/>
    <w:rsid w:val="00B11485"/>
    <w:rsid w:val="00B135F5"/>
    <w:rsid w:val="00B329CC"/>
    <w:rsid w:val="00B659BC"/>
    <w:rsid w:val="00B67539"/>
    <w:rsid w:val="00B71943"/>
    <w:rsid w:val="00B95F8F"/>
    <w:rsid w:val="00BC17DB"/>
    <w:rsid w:val="00BE709E"/>
    <w:rsid w:val="00C004FF"/>
    <w:rsid w:val="00C110AF"/>
    <w:rsid w:val="00C13221"/>
    <w:rsid w:val="00C15576"/>
    <w:rsid w:val="00C3522E"/>
    <w:rsid w:val="00C8047A"/>
    <w:rsid w:val="00C84D0C"/>
    <w:rsid w:val="00C850E5"/>
    <w:rsid w:val="00CA63AC"/>
    <w:rsid w:val="00CC4559"/>
    <w:rsid w:val="00CC757E"/>
    <w:rsid w:val="00CD7BB6"/>
    <w:rsid w:val="00D2035D"/>
    <w:rsid w:val="00D271DE"/>
    <w:rsid w:val="00D32B48"/>
    <w:rsid w:val="00D330B2"/>
    <w:rsid w:val="00D439A7"/>
    <w:rsid w:val="00D62617"/>
    <w:rsid w:val="00D73BF7"/>
    <w:rsid w:val="00D74678"/>
    <w:rsid w:val="00D861A9"/>
    <w:rsid w:val="00DD2E20"/>
    <w:rsid w:val="00DE49D7"/>
    <w:rsid w:val="00E1029E"/>
    <w:rsid w:val="00E166B4"/>
    <w:rsid w:val="00E16A09"/>
    <w:rsid w:val="00E275BA"/>
    <w:rsid w:val="00E54E65"/>
    <w:rsid w:val="00E626A4"/>
    <w:rsid w:val="00E910CF"/>
    <w:rsid w:val="00EB3C85"/>
    <w:rsid w:val="00ED4FCF"/>
    <w:rsid w:val="00EE2D59"/>
    <w:rsid w:val="00EF61B9"/>
    <w:rsid w:val="00F15C30"/>
    <w:rsid w:val="00F27B5C"/>
    <w:rsid w:val="00F36360"/>
    <w:rsid w:val="00F4104E"/>
    <w:rsid w:val="00F478AC"/>
    <w:rsid w:val="00FA0F84"/>
    <w:rsid w:val="00FC67A8"/>
    <w:rsid w:val="00FD13B2"/>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3C26"/>
  <w15:docId w15:val="{DC4741C0-5681-4EDA-86F8-CED56F59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A8"/>
  </w:style>
  <w:style w:type="paragraph" w:styleId="Heading1">
    <w:name w:val="heading 1"/>
    <w:basedOn w:val="Normal"/>
    <w:next w:val="Normal"/>
    <w:link w:val="Heading1Char"/>
    <w:uiPriority w:val="9"/>
    <w:qFormat/>
    <w:rsid w:val="00516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C67A8"/>
    <w:rPr>
      <w:color w:val="0000FF"/>
      <w:u w:val="single"/>
    </w:rPr>
  </w:style>
  <w:style w:type="paragraph" w:styleId="HTMLPreformatted">
    <w:name w:val="HTML Preformatted"/>
    <w:basedOn w:val="Normal"/>
    <w:link w:val="HTMLPreformattedChar"/>
    <w:uiPriority w:val="99"/>
    <w:semiHidden/>
    <w:unhideWhenUsed/>
    <w:rsid w:val="00FC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67A8"/>
    <w:rPr>
      <w:rFonts w:ascii="Consolas" w:hAnsi="Consolas"/>
      <w:sz w:val="20"/>
      <w:szCs w:val="20"/>
    </w:rPr>
  </w:style>
  <w:style w:type="character" w:customStyle="1" w:styleId="FootnoteTextChar1">
    <w:name w:val="Footnote Text Char1"/>
    <w:aliases w:val="Footnote Text Char2 Char,Footnote Text Char1 Char Char,Footnote Text Char Char Char Char,Footnote Text Char1 Char Char Char Char,Footnote Text Char Char Char Char1 Char Char,Footnote Text Char2 Char Char Char Char Char Char"/>
    <w:link w:val="FootnoteText"/>
    <w:semiHidden/>
    <w:locked/>
    <w:rsid w:val="00FC67A8"/>
    <w:rPr>
      <w:rFonts w:ascii="Times New Roman" w:eastAsia="Times New Roman" w:hAnsi="Times New Roman" w:cs="Times New Roman"/>
      <w:sz w:val="20"/>
      <w:szCs w:val="20"/>
    </w:rPr>
  </w:style>
  <w:style w:type="paragraph" w:styleId="FootnoteText">
    <w:name w:val="footnote text"/>
    <w:aliases w:val="Footnote Text Char2,Footnote Text Char1 Char,Footnote Text Char Char Char,Footnote Text Char1 Char Char Char,Footnote Text Char Char Char Char1 Char,Footnote Text Char2 Char Char Char Char Char,Footnote Text Char1 Char2,Footnote Text Char5"/>
    <w:link w:val="FootnoteTextChar1"/>
    <w:uiPriority w:val="99"/>
    <w:unhideWhenUsed/>
    <w:rsid w:val="00FC67A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FC67A8"/>
    <w:rPr>
      <w:sz w:val="20"/>
      <w:szCs w:val="20"/>
    </w:rPr>
  </w:style>
  <w:style w:type="character" w:styleId="FootnoteReference">
    <w:name w:val="footnote reference"/>
    <w:aliases w:val="(NECG) Footnote Reference,o,fr,Style 3,Appel note de bas de p,Style 12,Style 124,Style 13,FR,Style 17,Style 6,Footnote Reference/"/>
    <w:semiHidden/>
    <w:unhideWhenUsed/>
    <w:rsid w:val="00FC67A8"/>
    <w:rPr>
      <w:rFonts w:ascii="Times New Roman" w:hAnsi="Times New Roman" w:cs="Times New Roman" w:hint="default"/>
      <w:strike w:val="0"/>
      <w:dstrike w:val="0"/>
      <w:color w:val="auto"/>
      <w:sz w:val="20"/>
      <w:u w:val="none"/>
      <w:effect w:val="none"/>
      <w:vertAlign w:val="superscript"/>
    </w:rPr>
  </w:style>
  <w:style w:type="character" w:styleId="EndnoteReference">
    <w:name w:val="endnote reference"/>
    <w:basedOn w:val="DefaultParagraphFont"/>
    <w:uiPriority w:val="99"/>
    <w:semiHidden/>
    <w:unhideWhenUsed/>
    <w:rsid w:val="00FC67A8"/>
    <w:rPr>
      <w:vertAlign w:val="superscript"/>
    </w:rPr>
  </w:style>
  <w:style w:type="paragraph" w:customStyle="1" w:styleId="ParaNum">
    <w:name w:val="ParaNum"/>
    <w:basedOn w:val="Normal"/>
    <w:link w:val="ParaNumChar1"/>
    <w:rsid w:val="00605560"/>
    <w:pPr>
      <w:widowControl w:val="0"/>
      <w:numPr>
        <w:numId w:val="1"/>
      </w:numPr>
      <w:tabs>
        <w:tab w:val="clear" w:pos="2070"/>
        <w:tab w:val="num" w:pos="1440"/>
      </w:tabs>
      <w:spacing w:after="120" w:line="240" w:lineRule="auto"/>
      <w:ind w:left="0"/>
    </w:pPr>
    <w:rPr>
      <w:rFonts w:ascii="Times New Roman" w:eastAsia="Times New Roman" w:hAnsi="Times New Roman" w:cs="Times New Roman"/>
      <w:snapToGrid w:val="0"/>
      <w:kern w:val="28"/>
      <w:szCs w:val="20"/>
    </w:rPr>
  </w:style>
  <w:style w:type="character" w:customStyle="1" w:styleId="ParaNumChar1">
    <w:name w:val="ParaNum Char1"/>
    <w:link w:val="ParaNum"/>
    <w:locked/>
    <w:rsid w:val="00605560"/>
    <w:rPr>
      <w:rFonts w:ascii="Times New Roman" w:eastAsia="Times New Roman" w:hAnsi="Times New Roman" w:cs="Times New Roman"/>
      <w:snapToGrid w:val="0"/>
      <w:kern w:val="28"/>
      <w:szCs w:val="20"/>
    </w:rPr>
  </w:style>
  <w:style w:type="character" w:customStyle="1" w:styleId="Heading1Char">
    <w:name w:val="Heading 1 Char"/>
    <w:basedOn w:val="DefaultParagraphFont"/>
    <w:link w:val="Heading1"/>
    <w:uiPriority w:val="9"/>
    <w:rsid w:val="00516CA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8300B"/>
    <w:pPr>
      <w:spacing w:after="0" w:line="240" w:lineRule="auto"/>
      <w:ind w:left="720"/>
      <w:contextualSpacing/>
    </w:pPr>
    <w:rPr>
      <w:rFonts w:ascii="Garamond" w:eastAsia="Times New Roman" w:hAnsi="Garamond" w:cs="Times New Roman"/>
      <w:sz w:val="20"/>
      <w:szCs w:val="24"/>
    </w:rPr>
  </w:style>
  <w:style w:type="paragraph" w:styleId="BalloonText">
    <w:name w:val="Balloon Text"/>
    <w:basedOn w:val="Normal"/>
    <w:link w:val="BalloonTextChar"/>
    <w:uiPriority w:val="99"/>
    <w:semiHidden/>
    <w:unhideWhenUsed/>
    <w:rsid w:val="00D3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B2"/>
    <w:rPr>
      <w:rFonts w:ascii="Tahoma" w:hAnsi="Tahoma" w:cs="Tahoma"/>
      <w:sz w:val="16"/>
      <w:szCs w:val="16"/>
    </w:rPr>
  </w:style>
  <w:style w:type="character" w:styleId="FollowedHyperlink">
    <w:name w:val="FollowedHyperlink"/>
    <w:basedOn w:val="DefaultParagraphFont"/>
    <w:uiPriority w:val="99"/>
    <w:semiHidden/>
    <w:unhideWhenUsed/>
    <w:rsid w:val="000F738D"/>
    <w:rPr>
      <w:color w:val="800080" w:themeColor="followedHyperlink"/>
      <w:u w:val="single"/>
    </w:rPr>
  </w:style>
  <w:style w:type="paragraph" w:styleId="Header">
    <w:name w:val="header"/>
    <w:basedOn w:val="Normal"/>
    <w:link w:val="HeaderChar"/>
    <w:uiPriority w:val="99"/>
    <w:unhideWhenUsed/>
    <w:rsid w:val="00AC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BB9"/>
  </w:style>
  <w:style w:type="paragraph" w:styleId="Footer">
    <w:name w:val="footer"/>
    <w:basedOn w:val="Normal"/>
    <w:link w:val="FooterChar"/>
    <w:uiPriority w:val="99"/>
    <w:unhideWhenUsed/>
    <w:rsid w:val="00AC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BB9"/>
  </w:style>
  <w:style w:type="character" w:styleId="CommentReference">
    <w:name w:val="annotation reference"/>
    <w:basedOn w:val="DefaultParagraphFont"/>
    <w:uiPriority w:val="99"/>
    <w:semiHidden/>
    <w:unhideWhenUsed/>
    <w:rsid w:val="00C850E5"/>
    <w:rPr>
      <w:sz w:val="16"/>
      <w:szCs w:val="16"/>
    </w:rPr>
  </w:style>
  <w:style w:type="paragraph" w:styleId="CommentText">
    <w:name w:val="annotation text"/>
    <w:basedOn w:val="Normal"/>
    <w:link w:val="CommentTextChar"/>
    <w:uiPriority w:val="99"/>
    <w:semiHidden/>
    <w:unhideWhenUsed/>
    <w:rsid w:val="00C850E5"/>
    <w:pPr>
      <w:spacing w:line="240" w:lineRule="auto"/>
    </w:pPr>
    <w:rPr>
      <w:sz w:val="20"/>
      <w:szCs w:val="20"/>
    </w:rPr>
  </w:style>
  <w:style w:type="character" w:customStyle="1" w:styleId="CommentTextChar">
    <w:name w:val="Comment Text Char"/>
    <w:basedOn w:val="DefaultParagraphFont"/>
    <w:link w:val="CommentText"/>
    <w:uiPriority w:val="99"/>
    <w:semiHidden/>
    <w:rsid w:val="00C850E5"/>
    <w:rPr>
      <w:sz w:val="20"/>
      <w:szCs w:val="20"/>
    </w:rPr>
  </w:style>
  <w:style w:type="paragraph" w:styleId="CommentSubject">
    <w:name w:val="annotation subject"/>
    <w:basedOn w:val="CommentText"/>
    <w:next w:val="CommentText"/>
    <w:link w:val="CommentSubjectChar"/>
    <w:uiPriority w:val="99"/>
    <w:semiHidden/>
    <w:unhideWhenUsed/>
    <w:rsid w:val="00C850E5"/>
    <w:rPr>
      <w:b/>
      <w:bCs/>
    </w:rPr>
  </w:style>
  <w:style w:type="character" w:customStyle="1" w:styleId="CommentSubjectChar">
    <w:name w:val="Comment Subject Char"/>
    <w:basedOn w:val="CommentTextChar"/>
    <w:link w:val="CommentSubject"/>
    <w:uiPriority w:val="99"/>
    <w:semiHidden/>
    <w:rsid w:val="00C85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8271">
      <w:bodyDiv w:val="1"/>
      <w:marLeft w:val="0"/>
      <w:marRight w:val="0"/>
      <w:marTop w:val="0"/>
      <w:marBottom w:val="0"/>
      <w:divBdr>
        <w:top w:val="none" w:sz="0" w:space="0" w:color="auto"/>
        <w:left w:val="none" w:sz="0" w:space="0" w:color="auto"/>
        <w:bottom w:val="none" w:sz="0" w:space="0" w:color="auto"/>
        <w:right w:val="none" w:sz="0" w:space="0" w:color="auto"/>
      </w:divBdr>
    </w:div>
    <w:div w:id="438380127">
      <w:bodyDiv w:val="1"/>
      <w:marLeft w:val="0"/>
      <w:marRight w:val="0"/>
      <w:marTop w:val="0"/>
      <w:marBottom w:val="0"/>
      <w:divBdr>
        <w:top w:val="none" w:sz="0" w:space="0" w:color="auto"/>
        <w:left w:val="none" w:sz="0" w:space="0" w:color="auto"/>
        <w:bottom w:val="none" w:sz="0" w:space="0" w:color="auto"/>
        <w:right w:val="none" w:sz="0" w:space="0" w:color="auto"/>
      </w:divBdr>
    </w:div>
    <w:div w:id="543444973">
      <w:bodyDiv w:val="1"/>
      <w:marLeft w:val="0"/>
      <w:marRight w:val="0"/>
      <w:marTop w:val="0"/>
      <w:marBottom w:val="0"/>
      <w:divBdr>
        <w:top w:val="none" w:sz="0" w:space="0" w:color="auto"/>
        <w:left w:val="none" w:sz="0" w:space="0" w:color="auto"/>
        <w:bottom w:val="none" w:sz="0" w:space="0" w:color="auto"/>
        <w:right w:val="none" w:sz="0" w:space="0" w:color="auto"/>
      </w:divBdr>
    </w:div>
    <w:div w:id="610363066">
      <w:bodyDiv w:val="1"/>
      <w:marLeft w:val="0"/>
      <w:marRight w:val="0"/>
      <w:marTop w:val="0"/>
      <w:marBottom w:val="0"/>
      <w:divBdr>
        <w:top w:val="none" w:sz="0" w:space="0" w:color="auto"/>
        <w:left w:val="none" w:sz="0" w:space="0" w:color="auto"/>
        <w:bottom w:val="none" w:sz="0" w:space="0" w:color="auto"/>
        <w:right w:val="none" w:sz="0" w:space="0" w:color="auto"/>
      </w:divBdr>
    </w:div>
    <w:div w:id="705325785">
      <w:bodyDiv w:val="1"/>
      <w:marLeft w:val="0"/>
      <w:marRight w:val="0"/>
      <w:marTop w:val="0"/>
      <w:marBottom w:val="0"/>
      <w:divBdr>
        <w:top w:val="none" w:sz="0" w:space="0" w:color="auto"/>
        <w:left w:val="none" w:sz="0" w:space="0" w:color="auto"/>
        <w:bottom w:val="none" w:sz="0" w:space="0" w:color="auto"/>
        <w:right w:val="none" w:sz="0" w:space="0" w:color="auto"/>
      </w:divBdr>
    </w:div>
    <w:div w:id="885261371">
      <w:bodyDiv w:val="1"/>
      <w:marLeft w:val="0"/>
      <w:marRight w:val="0"/>
      <w:marTop w:val="0"/>
      <w:marBottom w:val="0"/>
      <w:divBdr>
        <w:top w:val="none" w:sz="0" w:space="0" w:color="auto"/>
        <w:left w:val="none" w:sz="0" w:space="0" w:color="auto"/>
        <w:bottom w:val="none" w:sz="0" w:space="0" w:color="auto"/>
        <w:right w:val="none" w:sz="0" w:space="0" w:color="auto"/>
      </w:divBdr>
    </w:div>
    <w:div w:id="1101877298">
      <w:bodyDiv w:val="1"/>
      <w:marLeft w:val="0"/>
      <w:marRight w:val="0"/>
      <w:marTop w:val="0"/>
      <w:marBottom w:val="0"/>
      <w:divBdr>
        <w:top w:val="none" w:sz="0" w:space="0" w:color="auto"/>
        <w:left w:val="none" w:sz="0" w:space="0" w:color="auto"/>
        <w:bottom w:val="none" w:sz="0" w:space="0" w:color="auto"/>
        <w:right w:val="none" w:sz="0" w:space="0" w:color="auto"/>
      </w:divBdr>
    </w:div>
    <w:div w:id="1411195588">
      <w:bodyDiv w:val="1"/>
      <w:marLeft w:val="0"/>
      <w:marRight w:val="0"/>
      <w:marTop w:val="0"/>
      <w:marBottom w:val="0"/>
      <w:divBdr>
        <w:top w:val="none" w:sz="0" w:space="0" w:color="auto"/>
        <w:left w:val="none" w:sz="0" w:space="0" w:color="auto"/>
        <w:bottom w:val="none" w:sz="0" w:space="0" w:color="auto"/>
        <w:right w:val="none" w:sz="0" w:space="0" w:color="auto"/>
      </w:divBdr>
    </w:div>
    <w:div w:id="1428693239">
      <w:bodyDiv w:val="1"/>
      <w:marLeft w:val="0"/>
      <w:marRight w:val="0"/>
      <w:marTop w:val="0"/>
      <w:marBottom w:val="0"/>
      <w:divBdr>
        <w:top w:val="none" w:sz="0" w:space="0" w:color="auto"/>
        <w:left w:val="none" w:sz="0" w:space="0" w:color="auto"/>
        <w:bottom w:val="none" w:sz="0" w:space="0" w:color="auto"/>
        <w:right w:val="none" w:sz="0" w:space="0" w:color="auto"/>
      </w:divBdr>
    </w:div>
    <w:div w:id="1536845185">
      <w:bodyDiv w:val="1"/>
      <w:marLeft w:val="0"/>
      <w:marRight w:val="0"/>
      <w:marTop w:val="0"/>
      <w:marBottom w:val="0"/>
      <w:divBdr>
        <w:top w:val="none" w:sz="0" w:space="0" w:color="auto"/>
        <w:left w:val="none" w:sz="0" w:space="0" w:color="auto"/>
        <w:bottom w:val="none" w:sz="0" w:space="0" w:color="auto"/>
        <w:right w:val="none" w:sz="0" w:space="0" w:color="auto"/>
      </w:divBdr>
      <w:divsChild>
        <w:div w:id="1688210598">
          <w:marLeft w:val="0"/>
          <w:marRight w:val="0"/>
          <w:marTop w:val="0"/>
          <w:marBottom w:val="0"/>
          <w:divBdr>
            <w:top w:val="none" w:sz="0" w:space="0" w:color="auto"/>
            <w:left w:val="none" w:sz="0" w:space="0" w:color="auto"/>
            <w:bottom w:val="none" w:sz="0" w:space="0" w:color="auto"/>
            <w:right w:val="none" w:sz="0" w:space="0" w:color="auto"/>
          </w:divBdr>
        </w:div>
        <w:div w:id="1136875447">
          <w:marLeft w:val="0"/>
          <w:marRight w:val="0"/>
          <w:marTop w:val="0"/>
          <w:marBottom w:val="0"/>
          <w:divBdr>
            <w:top w:val="none" w:sz="0" w:space="0" w:color="auto"/>
            <w:left w:val="none" w:sz="0" w:space="0" w:color="auto"/>
            <w:bottom w:val="none" w:sz="0" w:space="0" w:color="auto"/>
            <w:right w:val="none" w:sz="0" w:space="0" w:color="auto"/>
          </w:divBdr>
        </w:div>
        <w:div w:id="539896620">
          <w:marLeft w:val="0"/>
          <w:marRight w:val="0"/>
          <w:marTop w:val="0"/>
          <w:marBottom w:val="0"/>
          <w:divBdr>
            <w:top w:val="none" w:sz="0" w:space="0" w:color="auto"/>
            <w:left w:val="none" w:sz="0" w:space="0" w:color="auto"/>
            <w:bottom w:val="none" w:sz="0" w:space="0" w:color="auto"/>
            <w:right w:val="none" w:sz="0" w:space="0" w:color="auto"/>
          </w:divBdr>
        </w:div>
        <w:div w:id="1150244942">
          <w:marLeft w:val="0"/>
          <w:marRight w:val="0"/>
          <w:marTop w:val="0"/>
          <w:marBottom w:val="0"/>
          <w:divBdr>
            <w:top w:val="none" w:sz="0" w:space="0" w:color="auto"/>
            <w:left w:val="none" w:sz="0" w:space="0" w:color="auto"/>
            <w:bottom w:val="none" w:sz="0" w:space="0" w:color="auto"/>
            <w:right w:val="none" w:sz="0" w:space="0" w:color="auto"/>
          </w:divBdr>
        </w:div>
        <w:div w:id="1335303718">
          <w:marLeft w:val="0"/>
          <w:marRight w:val="0"/>
          <w:marTop w:val="0"/>
          <w:marBottom w:val="0"/>
          <w:divBdr>
            <w:top w:val="none" w:sz="0" w:space="0" w:color="auto"/>
            <w:left w:val="none" w:sz="0" w:space="0" w:color="auto"/>
            <w:bottom w:val="none" w:sz="0" w:space="0" w:color="auto"/>
            <w:right w:val="none" w:sz="0" w:space="0" w:color="auto"/>
          </w:divBdr>
        </w:div>
        <w:div w:id="517279981">
          <w:marLeft w:val="0"/>
          <w:marRight w:val="0"/>
          <w:marTop w:val="0"/>
          <w:marBottom w:val="0"/>
          <w:divBdr>
            <w:top w:val="none" w:sz="0" w:space="0" w:color="auto"/>
            <w:left w:val="none" w:sz="0" w:space="0" w:color="auto"/>
            <w:bottom w:val="none" w:sz="0" w:space="0" w:color="auto"/>
            <w:right w:val="none" w:sz="0" w:space="0" w:color="auto"/>
          </w:divBdr>
        </w:div>
        <w:div w:id="1332416052">
          <w:marLeft w:val="0"/>
          <w:marRight w:val="0"/>
          <w:marTop w:val="0"/>
          <w:marBottom w:val="0"/>
          <w:divBdr>
            <w:top w:val="none" w:sz="0" w:space="0" w:color="auto"/>
            <w:left w:val="none" w:sz="0" w:space="0" w:color="auto"/>
            <w:bottom w:val="none" w:sz="0" w:space="0" w:color="auto"/>
            <w:right w:val="none" w:sz="0" w:space="0" w:color="auto"/>
          </w:divBdr>
        </w:div>
        <w:div w:id="2005743245">
          <w:marLeft w:val="0"/>
          <w:marRight w:val="0"/>
          <w:marTop w:val="0"/>
          <w:marBottom w:val="0"/>
          <w:divBdr>
            <w:top w:val="none" w:sz="0" w:space="0" w:color="auto"/>
            <w:left w:val="none" w:sz="0" w:space="0" w:color="auto"/>
            <w:bottom w:val="none" w:sz="0" w:space="0" w:color="auto"/>
            <w:right w:val="none" w:sz="0" w:space="0" w:color="auto"/>
          </w:divBdr>
        </w:div>
      </w:divsChild>
    </w:div>
    <w:div w:id="17557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lena.mitchell@cacp.gatech.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fsapi.fcc.gov/file/1022202259046/Comments%20of%20NASNA%20-%20TTY%20to%20RTT%20Transition%2002-22-2017.pdf" TargetMode="External"/><Relationship Id="rId2" Type="http://schemas.openxmlformats.org/officeDocument/2006/relationships/hyperlink" Target="https://ecfsapi.fcc.gov/file/10223298222913/17-02-22%20RERCs-Omnitor-Consumer%20Groups%20RTT%20FNPRM%20Comments.pdf" TargetMode="External"/><Relationship Id="rId1" Type="http://schemas.openxmlformats.org/officeDocument/2006/relationships/hyperlink" Target="https://ecfsapi.fcc.gov/file/10222966602129/APCO%20Comments%20RTT-TTY%20FNPRM%20Feb2017.pdf" TargetMode="External"/><Relationship Id="rId4" Type="http://schemas.openxmlformats.org/officeDocument/2006/relationships/hyperlink" Target="http://wirelessrerc.gatech.edu/content/publications/research-brief-technology-use-people-hearing-and-speech-loss-communic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CDE-2517-457C-BA49-7CE7B574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Salimah LaForce</cp:lastModifiedBy>
  <cp:revision>15</cp:revision>
  <cp:lastPrinted>2014-02-26T13:40:00Z</cp:lastPrinted>
  <dcterms:created xsi:type="dcterms:W3CDTF">2017-03-23T21:24:00Z</dcterms:created>
  <dcterms:modified xsi:type="dcterms:W3CDTF">2017-03-24T16:23:00Z</dcterms:modified>
</cp:coreProperties>
</file>